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0A1" w:rsidRDefault="005400A1" w:rsidP="005400A1">
      <w:pPr>
        <w:jc w:val="center"/>
        <w:rPr>
          <w:rFonts w:asciiTheme="majorBidi" w:hAnsiTheme="majorBidi" w:cstheme="majorBidi"/>
          <w:b/>
          <w:sz w:val="24"/>
          <w:szCs w:val="24"/>
        </w:rPr>
      </w:pPr>
      <w:r w:rsidRPr="006559DB">
        <w:rPr>
          <w:rFonts w:asciiTheme="majorBidi" w:hAnsiTheme="majorBidi" w:cstheme="majorBidi"/>
          <w:b/>
          <w:sz w:val="24"/>
          <w:szCs w:val="24"/>
          <w:lang w:val="en-ID"/>
        </w:rPr>
        <w:t>HUBUNGAN SENAM HAMIL DENGAN LAMA PROSES PERSALINAN</w:t>
      </w:r>
    </w:p>
    <w:p w:rsidR="005400A1" w:rsidRDefault="005400A1" w:rsidP="005400A1">
      <w:pPr>
        <w:jc w:val="center"/>
        <w:rPr>
          <w:rFonts w:asciiTheme="majorBidi" w:hAnsiTheme="majorBidi" w:cstheme="majorBidi"/>
          <w:b/>
          <w:sz w:val="24"/>
          <w:szCs w:val="24"/>
        </w:rPr>
      </w:pPr>
      <w:r>
        <w:rPr>
          <w:rFonts w:asciiTheme="majorBidi" w:hAnsiTheme="majorBidi" w:cstheme="majorBidi"/>
          <w:b/>
          <w:sz w:val="24"/>
          <w:szCs w:val="24"/>
        </w:rPr>
        <w:t>DI DESA TAMBAHARJO</w:t>
      </w:r>
    </w:p>
    <w:p w:rsidR="00152DB9" w:rsidRDefault="00152DB9">
      <w:pPr>
        <w:spacing w:before="80"/>
        <w:ind w:left="2301" w:right="813" w:hanging="1497"/>
        <w:rPr>
          <w:b/>
          <w:sz w:val="24"/>
        </w:rPr>
      </w:pPr>
    </w:p>
    <w:p w:rsidR="005400A1" w:rsidRPr="004B5787" w:rsidRDefault="005400A1" w:rsidP="005400A1">
      <w:pPr>
        <w:ind w:left="810"/>
        <w:jc w:val="center"/>
        <w:rPr>
          <w:b/>
          <w:bCs/>
          <w:i/>
          <w:iCs/>
          <w:sz w:val="24"/>
          <w:szCs w:val="24"/>
        </w:rPr>
      </w:pPr>
      <w:r w:rsidRPr="00014DA5">
        <w:rPr>
          <w:b/>
          <w:bCs/>
          <w:i/>
          <w:iCs/>
          <w:sz w:val="24"/>
          <w:szCs w:val="24"/>
          <w:lang w:val="en"/>
        </w:rPr>
        <w:t xml:space="preserve">The </w:t>
      </w:r>
      <w:r>
        <w:rPr>
          <w:b/>
          <w:bCs/>
          <w:i/>
          <w:iCs/>
          <w:sz w:val="24"/>
          <w:szCs w:val="24"/>
          <w:lang w:val="en"/>
        </w:rPr>
        <w:t xml:space="preserve">Relationship </w:t>
      </w:r>
      <w:proofErr w:type="gramStart"/>
      <w:r>
        <w:rPr>
          <w:b/>
          <w:bCs/>
          <w:i/>
          <w:iCs/>
          <w:sz w:val="24"/>
          <w:szCs w:val="24"/>
        </w:rPr>
        <w:t>Between</w:t>
      </w:r>
      <w:proofErr w:type="gramEnd"/>
      <w:r>
        <w:rPr>
          <w:b/>
          <w:bCs/>
          <w:i/>
          <w:iCs/>
          <w:sz w:val="24"/>
          <w:szCs w:val="24"/>
          <w:lang w:val="en"/>
        </w:rPr>
        <w:t xml:space="preserve"> </w:t>
      </w:r>
      <w:proofErr w:type="spellStart"/>
      <w:r>
        <w:rPr>
          <w:b/>
          <w:bCs/>
          <w:i/>
          <w:iCs/>
          <w:sz w:val="24"/>
          <w:szCs w:val="24"/>
          <w:lang w:val="en"/>
        </w:rPr>
        <w:t>Pregna</w:t>
      </w:r>
      <w:proofErr w:type="spellEnd"/>
      <w:r>
        <w:rPr>
          <w:b/>
          <w:bCs/>
          <w:i/>
          <w:iCs/>
          <w:sz w:val="24"/>
          <w:szCs w:val="24"/>
        </w:rPr>
        <w:t>ncy Exercise And</w:t>
      </w:r>
      <w:r>
        <w:rPr>
          <w:b/>
          <w:bCs/>
          <w:i/>
          <w:iCs/>
          <w:sz w:val="24"/>
          <w:szCs w:val="24"/>
          <w:lang w:val="en"/>
        </w:rPr>
        <w:t xml:space="preserve"> The L</w:t>
      </w:r>
      <w:r>
        <w:rPr>
          <w:b/>
          <w:bCs/>
          <w:i/>
          <w:iCs/>
          <w:sz w:val="24"/>
          <w:szCs w:val="24"/>
        </w:rPr>
        <w:t>ength</w:t>
      </w:r>
      <w:r w:rsidRPr="00014DA5">
        <w:rPr>
          <w:b/>
          <w:bCs/>
          <w:i/>
          <w:iCs/>
          <w:sz w:val="24"/>
          <w:szCs w:val="24"/>
          <w:lang w:val="en"/>
        </w:rPr>
        <w:t xml:space="preserve"> Of The Labor Process</w:t>
      </w:r>
      <w:r>
        <w:rPr>
          <w:b/>
          <w:bCs/>
          <w:i/>
          <w:iCs/>
          <w:sz w:val="24"/>
          <w:szCs w:val="24"/>
        </w:rPr>
        <w:t xml:space="preserve"> In Tambaharjo Village</w:t>
      </w:r>
    </w:p>
    <w:p w:rsidR="00152DB9" w:rsidRDefault="00152DB9">
      <w:pPr>
        <w:pStyle w:val="Heading2"/>
        <w:ind w:left="4186" w:right="813"/>
      </w:pPr>
    </w:p>
    <w:p w:rsidR="00152DB9" w:rsidRDefault="00152DB9">
      <w:pPr>
        <w:pStyle w:val="BodyText"/>
        <w:spacing w:before="8"/>
        <w:ind w:left="0"/>
        <w:jc w:val="left"/>
        <w:rPr>
          <w:b/>
          <w:i/>
        </w:rPr>
      </w:pPr>
    </w:p>
    <w:p w:rsidR="005400A1" w:rsidRPr="00640069" w:rsidRDefault="005400A1" w:rsidP="005400A1">
      <w:pPr>
        <w:widowControl/>
        <w:autoSpaceDE/>
        <w:autoSpaceDN/>
        <w:spacing w:after="200"/>
        <w:jc w:val="center"/>
        <w:rPr>
          <w:rFonts w:eastAsia="Calibri"/>
          <w:sz w:val="24"/>
          <w:szCs w:val="24"/>
          <w:vertAlign w:val="superscript"/>
          <w:lang w:val="en-US" w:eastAsia="id-ID"/>
        </w:rPr>
      </w:pPr>
      <w:proofErr w:type="spellStart"/>
      <w:r w:rsidRPr="005400A1">
        <w:rPr>
          <w:rFonts w:eastAsia="Calibri"/>
          <w:sz w:val="24"/>
          <w:szCs w:val="24"/>
          <w:lang w:val="en-ID"/>
        </w:rPr>
        <w:t>Tsuwaibatul</w:t>
      </w:r>
      <w:proofErr w:type="spellEnd"/>
      <w:r w:rsidRPr="005400A1">
        <w:rPr>
          <w:rFonts w:eastAsia="Calibri"/>
          <w:sz w:val="24"/>
          <w:szCs w:val="24"/>
          <w:lang w:val="en-ID"/>
        </w:rPr>
        <w:t xml:space="preserve"> </w:t>
      </w:r>
      <w:proofErr w:type="spellStart"/>
      <w:r w:rsidRPr="005400A1">
        <w:rPr>
          <w:rFonts w:eastAsia="Calibri"/>
          <w:sz w:val="24"/>
          <w:szCs w:val="24"/>
          <w:lang w:val="en-ID"/>
        </w:rPr>
        <w:t>Aslamiyyah</w:t>
      </w:r>
      <w:proofErr w:type="spellEnd"/>
      <w:r w:rsidRPr="005400A1">
        <w:rPr>
          <w:rFonts w:eastAsia="Calibri"/>
          <w:sz w:val="24"/>
          <w:szCs w:val="24"/>
          <w:vertAlign w:val="superscript"/>
          <w:lang w:val="id-ID"/>
        </w:rPr>
        <w:t>1</w:t>
      </w:r>
      <w:r w:rsidRPr="005400A1">
        <w:rPr>
          <w:rFonts w:eastAsia="Calibri"/>
          <w:sz w:val="24"/>
          <w:szCs w:val="24"/>
          <w:lang w:val="id-ID"/>
        </w:rPr>
        <w:t xml:space="preserve">, </w:t>
      </w:r>
      <w:r w:rsidRPr="005400A1">
        <w:rPr>
          <w:rFonts w:eastAsia="Calibri"/>
          <w:sz w:val="24"/>
          <w:szCs w:val="24"/>
          <w:lang w:val="id-ID" w:eastAsia="id-ID"/>
        </w:rPr>
        <w:t>Siti Marfuah</w:t>
      </w:r>
      <w:r w:rsidRPr="005400A1">
        <w:rPr>
          <w:rFonts w:eastAsia="Calibri"/>
          <w:sz w:val="24"/>
          <w:szCs w:val="24"/>
          <w:vertAlign w:val="superscript"/>
          <w:lang w:val="id-ID" w:eastAsia="id-ID"/>
        </w:rPr>
        <w:t>2</w:t>
      </w:r>
      <w:r w:rsidR="00640069">
        <w:rPr>
          <w:rFonts w:eastAsia="Calibri"/>
          <w:sz w:val="24"/>
          <w:szCs w:val="24"/>
          <w:lang w:val="en-US" w:eastAsia="id-ID"/>
        </w:rPr>
        <w:t xml:space="preserve">, </w:t>
      </w:r>
      <w:proofErr w:type="spellStart"/>
      <w:r w:rsidR="00640069">
        <w:rPr>
          <w:rFonts w:eastAsia="Calibri"/>
          <w:sz w:val="24"/>
          <w:szCs w:val="24"/>
          <w:lang w:val="en-US" w:eastAsia="id-ID"/>
        </w:rPr>
        <w:t>Anik</w:t>
      </w:r>
      <w:proofErr w:type="spellEnd"/>
      <w:r w:rsidR="00640069">
        <w:rPr>
          <w:rFonts w:eastAsia="Calibri"/>
          <w:sz w:val="24"/>
          <w:szCs w:val="24"/>
          <w:lang w:val="en-US" w:eastAsia="id-ID"/>
        </w:rPr>
        <w:t xml:space="preserve"> </w:t>
      </w:r>
      <w:proofErr w:type="spellStart"/>
      <w:r w:rsidR="00640069">
        <w:rPr>
          <w:rFonts w:eastAsia="Calibri"/>
          <w:sz w:val="24"/>
          <w:szCs w:val="24"/>
          <w:lang w:val="en-US" w:eastAsia="id-ID"/>
        </w:rPr>
        <w:t>Siti</w:t>
      </w:r>
      <w:proofErr w:type="spellEnd"/>
      <w:r w:rsidR="00640069">
        <w:rPr>
          <w:rFonts w:eastAsia="Calibri"/>
          <w:sz w:val="24"/>
          <w:szCs w:val="24"/>
          <w:lang w:val="en-US" w:eastAsia="id-ID"/>
        </w:rPr>
        <w:t xml:space="preserve"> Juariah</w:t>
      </w:r>
      <w:r w:rsidR="00640069">
        <w:rPr>
          <w:rFonts w:eastAsia="Calibri"/>
          <w:sz w:val="24"/>
          <w:szCs w:val="24"/>
          <w:vertAlign w:val="superscript"/>
          <w:lang w:val="en-US" w:eastAsia="id-ID"/>
        </w:rPr>
        <w:t>3</w:t>
      </w:r>
    </w:p>
    <w:p w:rsidR="00152DB9" w:rsidRDefault="00BD3A56" w:rsidP="005400A1">
      <w:pPr>
        <w:pStyle w:val="Footer"/>
        <w:spacing w:line="480" w:lineRule="auto"/>
        <w:ind w:left="3949" w:right="1938" w:hanging="1697"/>
        <w:jc w:val="center"/>
        <w:sectPr w:rsidR="00152DB9" w:rsidSect="00C02CDE">
          <w:headerReference w:type="default" r:id="rId7"/>
          <w:footerReference w:type="default" r:id="rId8"/>
          <w:type w:val="continuous"/>
          <w:pgSz w:w="11900" w:h="16860"/>
          <w:pgMar w:top="1280" w:right="760" w:bottom="1240" w:left="820" w:header="610" w:footer="1042" w:gutter="0"/>
          <w:pgNumType w:start="90"/>
          <w:cols w:space="720"/>
        </w:sectPr>
      </w:pPr>
      <w:r w:rsidRPr="005400A1">
        <w:rPr>
          <w:sz w:val="24"/>
          <w:szCs w:val="24"/>
          <w:vertAlign w:val="superscript"/>
        </w:rPr>
        <w:t>1,2,3</w:t>
      </w:r>
      <w:r>
        <w:rPr>
          <w:spacing w:val="-5"/>
        </w:rPr>
        <w:t xml:space="preserve"> </w:t>
      </w:r>
      <w:r w:rsidR="005400A1">
        <w:rPr>
          <w:sz w:val="24"/>
        </w:rPr>
        <w:t>STIKes</w:t>
      </w:r>
      <w:r w:rsidR="005400A1" w:rsidRPr="00AF2DC9">
        <w:rPr>
          <w:sz w:val="24"/>
        </w:rPr>
        <w:t xml:space="preserve"> Bakti Utama Pati</w:t>
      </w:r>
    </w:p>
    <w:p w:rsidR="00152DB9" w:rsidRDefault="00152DB9">
      <w:pPr>
        <w:pStyle w:val="BodyText"/>
        <w:ind w:left="0"/>
        <w:jc w:val="left"/>
      </w:pPr>
    </w:p>
    <w:p w:rsidR="00152DB9" w:rsidRDefault="005400A1">
      <w:pPr>
        <w:pStyle w:val="BodyText"/>
        <w:ind w:left="0"/>
        <w:jc w:val="left"/>
      </w:pPr>
      <w:r>
        <w:rPr>
          <w:noProof/>
          <w:lang w:val="en-US"/>
        </w:rPr>
        <mc:AlternateContent>
          <mc:Choice Requires="wps">
            <w:drawing>
              <wp:anchor distT="0" distB="0" distL="114300" distR="114300" simplePos="0" relativeHeight="15728640" behindDoc="0" locked="0" layoutInCell="1" allowOverlap="1" wp14:anchorId="2D0105CB" wp14:editId="1B480DE5">
                <wp:simplePos x="0" y="0"/>
                <wp:positionH relativeFrom="page">
                  <wp:posOffset>2124017</wp:posOffset>
                </wp:positionH>
                <wp:positionV relativeFrom="paragraph">
                  <wp:posOffset>95695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0A8A729"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25pt,7.55pt" to="167.25pt,4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Y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" strokeweight=".5pt">
                <w10:wrap anchorx="page"/>
              </v:line>
            </w:pict>
          </mc:Fallback>
        </mc:AlternateContent>
      </w:r>
    </w:p>
    <w:p w:rsidR="00152DB9" w:rsidRDefault="00152DB9">
      <w:pPr>
        <w:pStyle w:val="BodyText"/>
        <w:ind w:left="0"/>
        <w:jc w:val="left"/>
      </w:pPr>
    </w:p>
    <w:p w:rsidR="00152DB9" w:rsidRDefault="00152DB9">
      <w:pPr>
        <w:pStyle w:val="BodyText"/>
        <w:ind w:left="0"/>
        <w:jc w:val="left"/>
      </w:pPr>
    </w:p>
    <w:p w:rsidR="00152DB9" w:rsidRDefault="00152DB9">
      <w:pPr>
        <w:pStyle w:val="BodyText"/>
        <w:spacing w:before="1"/>
        <w:ind w:left="0"/>
        <w:jc w:val="left"/>
        <w:rPr>
          <w:sz w:val="34"/>
        </w:rPr>
      </w:pPr>
    </w:p>
    <w:p w:rsidR="00152DB9" w:rsidRDefault="00BD3A56">
      <w:pPr>
        <w:spacing w:line="252" w:lineRule="exact"/>
        <w:ind w:left="100"/>
        <w:rPr>
          <w:b/>
        </w:rPr>
      </w:pPr>
      <w:r>
        <w:rPr>
          <w:b/>
        </w:rPr>
        <w:t>Penulis</w:t>
      </w:r>
      <w:r>
        <w:rPr>
          <w:b/>
          <w:spacing w:val="-4"/>
        </w:rPr>
        <w:t xml:space="preserve"> </w:t>
      </w:r>
      <w:r>
        <w:rPr>
          <w:b/>
        </w:rPr>
        <w:t>Korespondensi:</w:t>
      </w:r>
    </w:p>
    <w:p w:rsidR="00496CA7" w:rsidRPr="00496CA7" w:rsidRDefault="005400A1" w:rsidP="00496CA7">
      <w:pPr>
        <w:pStyle w:val="ListParagraph"/>
        <w:numPr>
          <w:ilvl w:val="0"/>
          <w:numId w:val="2"/>
        </w:numPr>
        <w:tabs>
          <w:tab w:val="left" w:pos="385"/>
        </w:tabs>
        <w:ind w:right="124"/>
      </w:pPr>
      <w:proofErr w:type="spellStart"/>
      <w:r w:rsidRPr="005400A1">
        <w:rPr>
          <w:rFonts w:eastAsia="Calibri"/>
          <w:sz w:val="24"/>
          <w:szCs w:val="24"/>
          <w:lang w:val="en-ID"/>
        </w:rPr>
        <w:t>Tsuwaibatul</w:t>
      </w:r>
      <w:proofErr w:type="spellEnd"/>
      <w:r w:rsidRPr="005400A1">
        <w:rPr>
          <w:rFonts w:eastAsia="Calibri"/>
          <w:sz w:val="24"/>
          <w:szCs w:val="24"/>
          <w:lang w:val="en-ID"/>
        </w:rPr>
        <w:t xml:space="preserve"> </w:t>
      </w:r>
      <w:proofErr w:type="spellStart"/>
      <w:r w:rsidRPr="005400A1">
        <w:rPr>
          <w:rFonts w:eastAsia="Calibri"/>
          <w:sz w:val="24"/>
          <w:szCs w:val="24"/>
          <w:lang w:val="en-ID"/>
        </w:rPr>
        <w:t>Aslamiyyah</w:t>
      </w:r>
      <w:proofErr w:type="spellEnd"/>
    </w:p>
    <w:p w:rsidR="005400A1" w:rsidRDefault="005400A1" w:rsidP="00496CA7">
      <w:pPr>
        <w:pStyle w:val="ListParagraph"/>
        <w:numPr>
          <w:ilvl w:val="0"/>
          <w:numId w:val="2"/>
        </w:numPr>
        <w:tabs>
          <w:tab w:val="left" w:pos="385"/>
        </w:tabs>
        <w:ind w:right="124"/>
      </w:pPr>
      <w:r>
        <w:rPr>
          <w:sz w:val="24"/>
        </w:rPr>
        <w:t>STIKes</w:t>
      </w:r>
      <w:r w:rsidRPr="00AF2DC9">
        <w:rPr>
          <w:sz w:val="24"/>
        </w:rPr>
        <w:t xml:space="preserve"> Bakti Utama Pati</w:t>
      </w:r>
    </w:p>
    <w:p w:rsidR="00496CA7" w:rsidRDefault="005B2142" w:rsidP="00496CA7">
      <w:pPr>
        <w:pStyle w:val="ListParagraph"/>
        <w:numPr>
          <w:ilvl w:val="0"/>
          <w:numId w:val="2"/>
        </w:numPr>
        <w:tabs>
          <w:tab w:val="left" w:pos="385"/>
        </w:tabs>
        <w:ind w:right="124"/>
      </w:pPr>
      <w:hyperlink r:id="rId9" w:history="1">
        <w:r w:rsidR="005400A1" w:rsidRPr="005A6A62">
          <w:rPr>
            <w:rStyle w:val="Hyperlink"/>
            <w:rFonts w:eastAsia="Calibri"/>
            <w:sz w:val="24"/>
            <w:szCs w:val="24"/>
            <w:lang w:eastAsia="id-ID"/>
          </w:rPr>
          <w:t>miatsuwaibatulm@gmail.com</w:t>
        </w:r>
      </w:hyperlink>
      <w:r w:rsidR="005400A1">
        <w:rPr>
          <w:rFonts w:eastAsia="Calibri"/>
          <w:sz w:val="24"/>
          <w:szCs w:val="24"/>
          <w:lang w:val="en-US" w:eastAsia="id-ID"/>
        </w:rPr>
        <w:t xml:space="preserve"> </w:t>
      </w:r>
    </w:p>
    <w:p w:rsidR="00152DB9" w:rsidRDefault="00152DB9">
      <w:pPr>
        <w:pStyle w:val="BodyText"/>
        <w:spacing w:before="7"/>
        <w:ind w:left="0"/>
        <w:jc w:val="left"/>
        <w:rPr>
          <w:sz w:val="19"/>
        </w:rPr>
      </w:pPr>
    </w:p>
    <w:p w:rsidR="00152DB9" w:rsidRDefault="00BD3A56">
      <w:pPr>
        <w:ind w:left="82" w:right="1288"/>
        <w:jc w:val="center"/>
        <w:rPr>
          <w:b/>
        </w:rPr>
      </w:pPr>
      <w:r>
        <w:rPr>
          <w:b/>
        </w:rPr>
        <w:t>Kata</w:t>
      </w:r>
      <w:r>
        <w:rPr>
          <w:b/>
          <w:spacing w:val="-4"/>
        </w:rPr>
        <w:t xml:space="preserve"> </w:t>
      </w:r>
      <w:r>
        <w:rPr>
          <w:b/>
        </w:rPr>
        <w:t>Kunci:</w:t>
      </w:r>
    </w:p>
    <w:p w:rsidR="00152DB9" w:rsidRPr="005400A1" w:rsidRDefault="005400A1">
      <w:pPr>
        <w:spacing w:before="3"/>
        <w:ind w:left="308" w:right="212"/>
        <w:jc w:val="center"/>
        <w:rPr>
          <w:sz w:val="24"/>
          <w:szCs w:val="24"/>
        </w:rPr>
      </w:pPr>
      <w:r w:rsidRPr="005400A1">
        <w:rPr>
          <w:rFonts w:asciiTheme="majorBidi" w:hAnsiTheme="majorBidi" w:cstheme="majorBidi"/>
          <w:bCs/>
          <w:sz w:val="24"/>
          <w:szCs w:val="24"/>
        </w:rPr>
        <w:t>Senam Hamil, Lama Proses Persalinan</w:t>
      </w:r>
    </w:p>
    <w:p w:rsidR="00152DB9" w:rsidRDefault="00BD3A56">
      <w:pPr>
        <w:spacing w:before="159"/>
        <w:ind w:left="3477"/>
        <w:rPr>
          <w:b/>
        </w:rPr>
      </w:pPr>
      <w:r>
        <w:br w:type="column"/>
      </w:r>
      <w:r>
        <w:rPr>
          <w:b/>
        </w:rPr>
        <w:t>Abstrak</w:t>
      </w:r>
    </w:p>
    <w:p w:rsidR="005400A1" w:rsidRPr="005400A1" w:rsidRDefault="005C795E" w:rsidP="005C795E">
      <w:pPr>
        <w:pStyle w:val="BodyText"/>
        <w:ind w:left="0" w:right="17" w:firstLine="540"/>
        <w:rPr>
          <w:lang w:val="id-ID"/>
        </w:rPr>
      </w:pPr>
      <w:r>
        <w:rPr>
          <w:lang w:val="id-ID"/>
        </w:rPr>
        <w:t xml:space="preserve">Senam hamil </w:t>
      </w:r>
      <w:proofErr w:type="spellStart"/>
      <w:r>
        <w:rPr>
          <w:lang w:val="en-US"/>
        </w:rPr>
        <w:t>ialah</w:t>
      </w:r>
      <w:proofErr w:type="spellEnd"/>
      <w:r w:rsidR="005400A1" w:rsidRPr="005400A1">
        <w:rPr>
          <w:lang w:val="id-ID"/>
        </w:rPr>
        <w:t xml:space="preserve"> suatu bentuk olahraga atau latihan yang terstruktur. Adapun proses persalinan memiliki faktor-faktor yang dapat mempengaruhi persalinan tersebut, namun dengan melakukan senam hamil secara rutin terbukti dapat mempengaruhi lama proses persalinannya, sebab gerakan dari senam hamil itu sendiri berfokus untuk melatih otot-otot serta pernafasan dalam mempersiapkan persalin</w:t>
      </w:r>
      <w:r>
        <w:rPr>
          <w:lang w:val="id-ID"/>
        </w:rPr>
        <w:t>an. Tujuan Penelitian ini</w:t>
      </w:r>
      <w:r w:rsidR="005400A1" w:rsidRPr="005400A1">
        <w:rPr>
          <w:lang w:val="id-ID"/>
        </w:rPr>
        <w:t xml:space="preserve"> untuk mengetahui hubungan antara senam hamil dengan lama proses persalinan di Desa Tambaharjo, Kecamatan Pati, Kabupaten Pati. Jenis penelitian ini adalah </w:t>
      </w:r>
      <w:r w:rsidR="005400A1" w:rsidRPr="005400A1">
        <w:rPr>
          <w:i/>
          <w:iCs/>
          <w:lang w:val="id-ID"/>
        </w:rPr>
        <w:t>survey analitik</w:t>
      </w:r>
      <w:r>
        <w:rPr>
          <w:lang w:val="id-ID"/>
        </w:rPr>
        <w:t xml:space="preserve"> d</w:t>
      </w:r>
      <w:proofErr w:type="spellStart"/>
      <w:r>
        <w:rPr>
          <w:lang w:val="en-US"/>
        </w:rPr>
        <w:t>engan</w:t>
      </w:r>
      <w:proofErr w:type="spellEnd"/>
      <w:r w:rsidR="005400A1" w:rsidRPr="005400A1">
        <w:rPr>
          <w:lang w:val="id-ID"/>
        </w:rPr>
        <w:t xml:space="preserve"> metode </w:t>
      </w:r>
      <w:r w:rsidR="005400A1" w:rsidRPr="005400A1">
        <w:rPr>
          <w:i/>
          <w:iCs/>
          <w:lang w:val="id-ID"/>
        </w:rPr>
        <w:t>retrospective</w:t>
      </w:r>
      <w:r w:rsidR="005400A1" w:rsidRPr="005400A1">
        <w:rPr>
          <w:lang w:val="id-ID"/>
        </w:rPr>
        <w:t>. Populasi penelitian ini adalah 30 ibu nifas yang ada di Desa Tambaharjo, Kecamatan Pati, Kabupaten Pati. Teknik p</w:t>
      </w:r>
      <w:r w:rsidR="00EE3427">
        <w:rPr>
          <w:lang w:val="id-ID"/>
        </w:rPr>
        <w:t>engambilan sampel</w:t>
      </w:r>
      <w:r w:rsidR="005400A1" w:rsidRPr="005400A1">
        <w:rPr>
          <w:lang w:val="id-ID"/>
        </w:rPr>
        <w:t xml:space="preserve"> yaitu </w:t>
      </w:r>
      <w:r w:rsidR="005400A1" w:rsidRPr="005400A1">
        <w:rPr>
          <w:i/>
          <w:iCs/>
          <w:lang w:val="id-ID"/>
        </w:rPr>
        <w:t>Total Sampling</w:t>
      </w:r>
      <w:r w:rsidR="005400A1" w:rsidRPr="005400A1">
        <w:rPr>
          <w:lang w:val="id-ID"/>
        </w:rPr>
        <w:t xml:space="preserve"> dengan 30 sampel. Instrument yang digunakan untuk mengambil data yaitu kuisioner dan analisa data </w:t>
      </w:r>
      <w:r w:rsidR="005400A1" w:rsidRPr="005400A1">
        <w:rPr>
          <w:i/>
          <w:iCs/>
          <w:lang w:val="id-ID"/>
        </w:rPr>
        <w:t>Chi-Square</w:t>
      </w:r>
      <w:r w:rsidR="005400A1" w:rsidRPr="005400A1">
        <w:rPr>
          <w:lang w:val="id-ID"/>
        </w:rPr>
        <w:t xml:space="preserve">. Hasil penelitian </w:t>
      </w:r>
      <w:proofErr w:type="spellStart"/>
      <w:r w:rsidR="0038035A">
        <w:rPr>
          <w:lang w:val="en-US"/>
        </w:rPr>
        <w:t>ini</w:t>
      </w:r>
      <w:proofErr w:type="spellEnd"/>
      <w:r w:rsidR="0038035A">
        <w:rPr>
          <w:lang w:val="en-US"/>
        </w:rPr>
        <w:t xml:space="preserve"> </w:t>
      </w:r>
      <w:r w:rsidR="005400A1" w:rsidRPr="005400A1">
        <w:rPr>
          <w:lang w:val="id-ID"/>
        </w:rPr>
        <w:t xml:space="preserve">menunjukkan bahwa responden yang melakukan senam hamil dengan rutin dan proses persalinannya sesuai standar sebesar (67%), sedangkan yang melakukan senam hamil secara tidak rutin dan persalinannya sesuai standar sebesar (7%). Uji statistik menunjukan nilai </w:t>
      </w:r>
      <w:r w:rsidR="005400A1" w:rsidRPr="005400A1">
        <w:rPr>
          <w:i/>
          <w:iCs/>
          <w:lang w:val="id-ID"/>
        </w:rPr>
        <w:t>Chi-Square</w:t>
      </w:r>
      <w:r w:rsidR="005400A1" w:rsidRPr="005400A1">
        <w:rPr>
          <w:lang w:val="id-ID"/>
        </w:rPr>
        <w:t xml:space="preserve"> hitung 9,355&gt;3,481 dan </w:t>
      </w:r>
      <w:r w:rsidR="00F920C8">
        <w:rPr>
          <w:i/>
          <w:iCs/>
          <w:lang w:val="id-ID"/>
        </w:rPr>
        <w:t>p</w:t>
      </w:r>
      <w:r w:rsidR="00F920C8">
        <w:rPr>
          <w:i/>
          <w:iCs/>
          <w:lang w:val="en-US"/>
        </w:rPr>
        <w:t>-</w:t>
      </w:r>
      <w:r w:rsidR="005400A1" w:rsidRPr="005400A1">
        <w:rPr>
          <w:i/>
          <w:iCs/>
          <w:lang w:val="id-ID"/>
        </w:rPr>
        <w:t xml:space="preserve">value </w:t>
      </w:r>
      <w:r w:rsidR="005400A1" w:rsidRPr="005400A1">
        <w:rPr>
          <w:lang w:val="id-ID"/>
        </w:rPr>
        <w:t xml:space="preserve">0,002&lt;0,05 sehingga Ha diterima. Ada hubungan Senam Hamil dengan Lama Proses Persalinan di Desa Tambaharjo, Kecamatan Pati, Kabupaten Pati. </w:t>
      </w:r>
    </w:p>
    <w:p w:rsidR="00152DB9" w:rsidRDefault="00BD3A56">
      <w:pPr>
        <w:pStyle w:val="Heading2"/>
        <w:ind w:firstLine="0"/>
      </w:pPr>
      <w:r>
        <w:t>Abstract</w:t>
      </w:r>
    </w:p>
    <w:p w:rsidR="005400A1" w:rsidRPr="005400A1" w:rsidRDefault="005400A1" w:rsidP="005C795E">
      <w:pPr>
        <w:ind w:right="115" w:firstLine="80"/>
        <w:jc w:val="both"/>
        <w:rPr>
          <w:i/>
          <w:iCs/>
          <w:sz w:val="24"/>
          <w:lang w:val="id-ID"/>
        </w:rPr>
      </w:pPr>
      <w:r w:rsidRPr="005400A1">
        <w:rPr>
          <w:i/>
          <w:iCs/>
          <w:sz w:val="24"/>
          <w:lang w:val="en"/>
        </w:rPr>
        <w:t xml:space="preserve">Pregnancy exercise is a form of structured exercise or exercise. The labor process has factors that can affect the delivery, doing </w:t>
      </w:r>
      <w:r w:rsidR="003B1BD0">
        <w:rPr>
          <w:i/>
          <w:iCs/>
          <w:sz w:val="24"/>
          <w:lang w:val="en"/>
        </w:rPr>
        <w:t xml:space="preserve">a </w:t>
      </w:r>
      <w:r w:rsidRPr="005400A1">
        <w:rPr>
          <w:i/>
          <w:iCs/>
          <w:sz w:val="24"/>
          <w:lang w:val="en"/>
        </w:rPr>
        <w:t>pregnancy exercise r</w:t>
      </w:r>
      <w:r w:rsidRPr="005400A1">
        <w:rPr>
          <w:i/>
          <w:iCs/>
          <w:sz w:val="24"/>
          <w:lang w:val="id-ID"/>
        </w:rPr>
        <w:t>outine</w:t>
      </w:r>
      <w:r w:rsidRPr="005400A1">
        <w:rPr>
          <w:i/>
          <w:iCs/>
          <w:sz w:val="24"/>
          <w:lang w:val="en"/>
        </w:rPr>
        <w:t xml:space="preserve"> is proven to be able to affect the length of the labor process, because the movement of the pregnancy exercise itself focuses on training the muscles and breathing in preparing for childbirth. The purpose of this study was to determine the relationship between pregnancy exercise and the length of the labor process in </w:t>
      </w:r>
      <w:r w:rsidRPr="005400A1">
        <w:rPr>
          <w:i/>
          <w:iCs/>
          <w:sz w:val="24"/>
          <w:lang w:val="id-ID"/>
        </w:rPr>
        <w:t>Tambahar</w:t>
      </w:r>
      <w:r w:rsidRPr="005400A1">
        <w:rPr>
          <w:i/>
          <w:iCs/>
          <w:sz w:val="24"/>
          <w:lang w:val="en"/>
        </w:rPr>
        <w:t xml:space="preserve">jo Village, </w:t>
      </w:r>
      <w:proofErr w:type="spellStart"/>
      <w:r w:rsidRPr="005400A1">
        <w:rPr>
          <w:i/>
          <w:iCs/>
          <w:sz w:val="24"/>
          <w:lang w:val="en"/>
        </w:rPr>
        <w:t>Pati</w:t>
      </w:r>
      <w:proofErr w:type="spellEnd"/>
      <w:r w:rsidRPr="005400A1">
        <w:rPr>
          <w:i/>
          <w:iCs/>
          <w:sz w:val="24"/>
          <w:lang w:val="en"/>
        </w:rPr>
        <w:t xml:space="preserve"> District, </w:t>
      </w:r>
      <w:proofErr w:type="spellStart"/>
      <w:r w:rsidRPr="005400A1">
        <w:rPr>
          <w:i/>
          <w:iCs/>
          <w:sz w:val="24"/>
          <w:lang w:val="en"/>
        </w:rPr>
        <w:t>Pati</w:t>
      </w:r>
      <w:proofErr w:type="spellEnd"/>
      <w:r w:rsidRPr="005400A1">
        <w:rPr>
          <w:i/>
          <w:iCs/>
          <w:sz w:val="24"/>
          <w:lang w:val="en"/>
        </w:rPr>
        <w:t xml:space="preserve"> Regency. This type of research is an analytic survey </w:t>
      </w:r>
      <w:r w:rsidR="005C795E">
        <w:rPr>
          <w:i/>
          <w:iCs/>
          <w:sz w:val="24"/>
          <w:lang w:val="en"/>
        </w:rPr>
        <w:t>with a</w:t>
      </w:r>
      <w:r w:rsidRPr="005400A1">
        <w:rPr>
          <w:i/>
          <w:iCs/>
          <w:sz w:val="24"/>
          <w:lang w:val="en"/>
        </w:rPr>
        <w:t xml:space="preserve"> retrospective</w:t>
      </w:r>
      <w:r w:rsidR="005C795E">
        <w:rPr>
          <w:i/>
          <w:iCs/>
          <w:sz w:val="24"/>
          <w:lang w:val="en"/>
        </w:rPr>
        <w:t xml:space="preserve"> method</w:t>
      </w:r>
      <w:r w:rsidRPr="005400A1">
        <w:rPr>
          <w:i/>
          <w:iCs/>
          <w:sz w:val="24"/>
          <w:lang w:val="en"/>
        </w:rPr>
        <w:t xml:space="preserve">. The populations of this study were 30 postpartum mothers in </w:t>
      </w:r>
      <w:r w:rsidRPr="005400A1">
        <w:rPr>
          <w:i/>
          <w:iCs/>
          <w:sz w:val="24"/>
          <w:lang w:val="id-ID"/>
        </w:rPr>
        <w:t>Tambahar</w:t>
      </w:r>
      <w:r w:rsidRPr="005400A1">
        <w:rPr>
          <w:i/>
          <w:iCs/>
          <w:sz w:val="24"/>
          <w:lang w:val="en"/>
        </w:rPr>
        <w:t xml:space="preserve">jo Village, </w:t>
      </w:r>
      <w:proofErr w:type="spellStart"/>
      <w:r w:rsidRPr="005400A1">
        <w:rPr>
          <w:i/>
          <w:iCs/>
          <w:sz w:val="24"/>
          <w:lang w:val="en"/>
        </w:rPr>
        <w:t>Pati</w:t>
      </w:r>
      <w:proofErr w:type="spellEnd"/>
      <w:r w:rsidRPr="005400A1">
        <w:rPr>
          <w:i/>
          <w:iCs/>
          <w:sz w:val="24"/>
          <w:lang w:val="en"/>
        </w:rPr>
        <w:t xml:space="preserve"> District, </w:t>
      </w:r>
      <w:proofErr w:type="spellStart"/>
      <w:r w:rsidRPr="005400A1">
        <w:rPr>
          <w:i/>
          <w:iCs/>
          <w:sz w:val="24"/>
          <w:lang w:val="en"/>
        </w:rPr>
        <w:t>Pati</w:t>
      </w:r>
      <w:proofErr w:type="spellEnd"/>
      <w:r w:rsidRPr="005400A1">
        <w:rPr>
          <w:i/>
          <w:iCs/>
          <w:sz w:val="24"/>
          <w:lang w:val="en"/>
        </w:rPr>
        <w:t xml:space="preserve"> Regen</w:t>
      </w:r>
      <w:r w:rsidR="00EE3427">
        <w:rPr>
          <w:i/>
          <w:iCs/>
          <w:sz w:val="24"/>
          <w:lang w:val="en"/>
        </w:rPr>
        <w:t xml:space="preserve">cy. The sampling technique </w:t>
      </w:r>
      <w:r w:rsidRPr="005400A1">
        <w:rPr>
          <w:i/>
          <w:iCs/>
          <w:sz w:val="24"/>
          <w:lang w:val="en"/>
        </w:rPr>
        <w:t xml:space="preserve">is Total Sampling with 30 samples. The instruments used to collect data are questionnaires and Chi-Square data analysis. The results showed that respondents who did pregnancy exercise </w:t>
      </w:r>
      <w:r w:rsidRPr="005400A1">
        <w:rPr>
          <w:i/>
          <w:iCs/>
          <w:sz w:val="24"/>
          <w:lang w:val="id-ID"/>
        </w:rPr>
        <w:t>routine</w:t>
      </w:r>
      <w:r w:rsidRPr="005400A1">
        <w:rPr>
          <w:i/>
          <w:iCs/>
          <w:sz w:val="24"/>
          <w:lang w:val="en"/>
        </w:rPr>
        <w:t xml:space="preserve"> and had a standard delivery process were (67%), while those who did pregnancy exercise were not routine and had a standard delivery (7%). Statistical test shows the Chi-Square count value is 9.355&gt;3.481 and </w:t>
      </w:r>
      <w:r w:rsidR="003B1BD0">
        <w:rPr>
          <w:i/>
          <w:iCs/>
          <w:sz w:val="24"/>
          <w:lang w:val="en"/>
        </w:rPr>
        <w:t>the p-value is 0.002&lt;0.05 so</w:t>
      </w:r>
      <w:r w:rsidRPr="005400A1">
        <w:rPr>
          <w:i/>
          <w:iCs/>
          <w:sz w:val="24"/>
          <w:lang w:val="en"/>
        </w:rPr>
        <w:t xml:space="preserve"> Ha is accepted. There is a relationship between Pregnancy </w:t>
      </w:r>
      <w:r w:rsidRPr="005400A1">
        <w:rPr>
          <w:i/>
          <w:iCs/>
          <w:sz w:val="24"/>
          <w:lang w:val="id-ID"/>
        </w:rPr>
        <w:t>Exercise</w:t>
      </w:r>
      <w:r w:rsidRPr="005400A1">
        <w:rPr>
          <w:i/>
          <w:iCs/>
          <w:sz w:val="24"/>
          <w:lang w:val="en"/>
        </w:rPr>
        <w:t xml:space="preserve"> and the L</w:t>
      </w:r>
      <w:r w:rsidRPr="005400A1">
        <w:rPr>
          <w:i/>
          <w:iCs/>
          <w:sz w:val="24"/>
          <w:lang w:val="id-ID"/>
        </w:rPr>
        <w:t>ength</w:t>
      </w:r>
      <w:r w:rsidRPr="005400A1">
        <w:rPr>
          <w:i/>
          <w:iCs/>
          <w:sz w:val="24"/>
          <w:lang w:val="en"/>
        </w:rPr>
        <w:t xml:space="preserve"> of the Labor Process in </w:t>
      </w:r>
      <w:r w:rsidRPr="005400A1">
        <w:rPr>
          <w:i/>
          <w:iCs/>
          <w:sz w:val="24"/>
          <w:lang w:val="id-ID"/>
        </w:rPr>
        <w:t>Tambahar</w:t>
      </w:r>
      <w:r w:rsidRPr="005400A1">
        <w:rPr>
          <w:i/>
          <w:iCs/>
          <w:sz w:val="24"/>
          <w:lang w:val="en"/>
        </w:rPr>
        <w:t xml:space="preserve">jo Village, </w:t>
      </w:r>
      <w:proofErr w:type="spellStart"/>
      <w:r w:rsidRPr="005400A1">
        <w:rPr>
          <w:i/>
          <w:iCs/>
          <w:sz w:val="24"/>
          <w:lang w:val="en"/>
        </w:rPr>
        <w:t>Pati</w:t>
      </w:r>
      <w:proofErr w:type="spellEnd"/>
      <w:r w:rsidRPr="005400A1">
        <w:rPr>
          <w:i/>
          <w:iCs/>
          <w:sz w:val="24"/>
          <w:lang w:val="en"/>
        </w:rPr>
        <w:t xml:space="preserve"> District, </w:t>
      </w:r>
      <w:proofErr w:type="spellStart"/>
      <w:proofErr w:type="gramStart"/>
      <w:r w:rsidRPr="005400A1">
        <w:rPr>
          <w:i/>
          <w:iCs/>
          <w:sz w:val="24"/>
          <w:lang w:val="en"/>
        </w:rPr>
        <w:t>Pati</w:t>
      </w:r>
      <w:proofErr w:type="spellEnd"/>
      <w:proofErr w:type="gramEnd"/>
      <w:r w:rsidRPr="005400A1">
        <w:rPr>
          <w:i/>
          <w:iCs/>
          <w:sz w:val="24"/>
          <w:lang w:val="en"/>
        </w:rPr>
        <w:t xml:space="preserve"> Regency.</w:t>
      </w:r>
    </w:p>
    <w:p w:rsidR="00A345CC" w:rsidRDefault="00BD3A56">
      <w:pPr>
        <w:ind w:left="100" w:right="115"/>
        <w:jc w:val="both"/>
        <w:rPr>
          <w:b/>
          <w:i/>
          <w:spacing w:val="1"/>
          <w:sz w:val="24"/>
        </w:rPr>
        <w:sectPr w:rsidR="00A345CC" w:rsidSect="005400A1">
          <w:type w:val="continuous"/>
          <w:pgSz w:w="11900" w:h="16860"/>
          <w:pgMar w:top="1280" w:right="760" w:bottom="1240" w:left="820" w:header="720" w:footer="720" w:gutter="0"/>
          <w:cols w:num="2" w:space="720" w:equalWidth="0">
            <w:col w:w="2575" w:space="78"/>
            <w:col w:w="7667"/>
          </w:cols>
        </w:sectPr>
      </w:pPr>
      <w:r>
        <w:rPr>
          <w:i/>
          <w:sz w:val="24"/>
        </w:rPr>
        <w:t xml:space="preserve"> </w:t>
      </w:r>
    </w:p>
    <w:p w:rsidR="00152DB9" w:rsidRDefault="00152DB9">
      <w:pPr>
        <w:jc w:val="both"/>
        <w:rPr>
          <w:sz w:val="24"/>
        </w:rPr>
        <w:sectPr w:rsidR="00152DB9" w:rsidSect="00A345CC">
          <w:type w:val="continuous"/>
          <w:pgSz w:w="11900" w:h="16860"/>
          <w:pgMar w:top="1280" w:right="760" w:bottom="1240" w:left="820" w:header="720" w:footer="720" w:gutter="0"/>
          <w:cols w:space="720"/>
        </w:sectPr>
      </w:pPr>
    </w:p>
    <w:p w:rsidR="00152DB9" w:rsidRDefault="00BD3A56">
      <w:pPr>
        <w:pStyle w:val="Heading1"/>
        <w:jc w:val="both"/>
      </w:pPr>
      <w:r>
        <w:lastRenderedPageBreak/>
        <w:t>LATAR</w:t>
      </w:r>
      <w:r>
        <w:rPr>
          <w:spacing w:val="-5"/>
        </w:rPr>
        <w:t xml:space="preserve"> </w:t>
      </w:r>
      <w:r>
        <w:t>BELAKANG</w:t>
      </w:r>
    </w:p>
    <w:p w:rsidR="00152DB9" w:rsidRDefault="00152DB9" w:rsidP="00663AAA">
      <w:pPr>
        <w:pStyle w:val="BodyText"/>
        <w:spacing w:before="8" w:line="360" w:lineRule="auto"/>
        <w:ind w:left="0"/>
        <w:jc w:val="left"/>
        <w:rPr>
          <w:b/>
          <w:sz w:val="25"/>
        </w:rPr>
      </w:pPr>
    </w:p>
    <w:p w:rsidR="00E741AF" w:rsidRPr="00E741AF" w:rsidRDefault="00060043" w:rsidP="00E741AF">
      <w:pPr>
        <w:spacing w:line="360" w:lineRule="auto"/>
        <w:ind w:firstLine="720"/>
        <w:jc w:val="both"/>
      </w:pPr>
      <w:r>
        <w:t xml:space="preserve">Angka kematian ibu </w:t>
      </w:r>
      <w:r w:rsidR="006729D9" w:rsidRPr="0017215A">
        <w:t xml:space="preserve">merupakan salah satu indikator yang penting terhadap tingkat kesehatan masyarakat serta dapat melihat kualitas dan kuantitas suatu pelayanan kesehatan. </w:t>
      </w:r>
      <w:r w:rsidR="006729D9" w:rsidRPr="006729D9">
        <w:t xml:space="preserve"> </w:t>
      </w:r>
      <w:r>
        <w:t xml:space="preserve">Berdasarkan hasil dari </w:t>
      </w:r>
      <w:r w:rsidR="006729D9" w:rsidRPr="0017215A">
        <w:t>Survei</w:t>
      </w:r>
      <w:r>
        <w:t xml:space="preserve"> Penduduk Antar Sensus pada tahun 2015, yaitu angka kematian ibu</w:t>
      </w:r>
      <w:r w:rsidR="006729D9" w:rsidRPr="006729D9">
        <w:t xml:space="preserve"> di Indonesia adalah 305 untuk s</w:t>
      </w:r>
      <w:r>
        <w:t>etiap 100.000 kelahiran hidup. Namun a</w:t>
      </w:r>
      <w:r w:rsidR="006729D9" w:rsidRPr="006729D9">
        <w:t xml:space="preserve">ngka ini masih </w:t>
      </w:r>
      <w:r>
        <w:t xml:space="preserve">terbilang </w:t>
      </w:r>
      <w:r w:rsidR="006729D9" w:rsidRPr="006729D9">
        <w:t xml:space="preserve">sangat jauh dari tujuan yang harus dicapai dalam SDGs </w:t>
      </w:r>
      <w:r w:rsidR="00E741AF" w:rsidRPr="00E741AF">
        <w:t>(</w:t>
      </w:r>
      <w:r w:rsidR="00E741AF" w:rsidRPr="00E741AF">
        <w:rPr>
          <w:i/>
          <w:iCs/>
        </w:rPr>
        <w:t>Sustainable Development Goals</w:t>
      </w:r>
      <w:r w:rsidR="006729D9" w:rsidRPr="00E741AF">
        <w:rPr>
          <w:i/>
          <w:iCs/>
        </w:rPr>
        <w:t>)</w:t>
      </w:r>
      <w:r w:rsidR="006729D9" w:rsidRPr="006729D9">
        <w:t xml:space="preserve">, khususnya menurunkan AKI hingga di bawah 70 untuk setiap 100.000 kelahiran hidup pada tahun 2030. Berdasarkan </w:t>
      </w:r>
      <w:r w:rsidR="00E741AF" w:rsidRPr="0017215A">
        <w:t xml:space="preserve">data dari Kementrian Kesehatan Republik Indonesia </w:t>
      </w:r>
      <w:r w:rsidR="006729D9" w:rsidRPr="006729D9">
        <w:t>(2016) ada lima penyebab kematian ibu terbesar di Indonesia</w:t>
      </w:r>
      <w:r w:rsidR="00E741AF">
        <w:t xml:space="preserve"> </w:t>
      </w:r>
      <w:r w:rsidR="00E741AF" w:rsidRPr="00E741AF">
        <w:t>yaitu perdarahan (30,1%), hipertensi dalam kehamilan (26,9%), infeksi (5,6%), partus lama (1,8%), dan abortus (1,6%) (Kementrian Kesehatan Indonesia, 2016).</w:t>
      </w:r>
    </w:p>
    <w:p w:rsidR="005400A1" w:rsidRPr="0017215A" w:rsidRDefault="00060043" w:rsidP="00E741AF">
      <w:pPr>
        <w:spacing w:line="360" w:lineRule="auto"/>
        <w:ind w:firstLine="720"/>
        <w:jc w:val="both"/>
      </w:pPr>
      <w:r>
        <w:t>Jumlah angka</w:t>
      </w:r>
      <w:r w:rsidR="005400A1" w:rsidRPr="0017215A">
        <w:t xml:space="preserve"> kematian </w:t>
      </w:r>
      <w:r w:rsidR="00D77523">
        <w:t>ibu di provinsi Jawa Tengah</w:t>
      </w:r>
      <w:r w:rsidR="005400A1" w:rsidRPr="0017215A">
        <w:t xml:space="preserve"> </w:t>
      </w:r>
      <w:r w:rsidR="006D73AC">
        <w:t xml:space="preserve">pada </w:t>
      </w:r>
      <w:r w:rsidR="005400A1" w:rsidRPr="0017215A">
        <w:t>tahun 2017 sebanya</w:t>
      </w:r>
      <w:r w:rsidR="00E7128F">
        <w:t>k</w:t>
      </w:r>
      <w:r w:rsidR="005400A1" w:rsidRPr="0017215A">
        <w:t xml:space="preserve"> 475 kasus, yaitu (88,05/100.000) kelahiran hidup. Sebesar (60%) kematian maternal terjadi pada waktu nifas, sebesar (26,32%) pada waktu hamil, dan sebesar (13,68%) pada waktu persalinan. Sedangkan untuk penyebab kematian yaitu hipertensi dalam kehamilan (32,97%), perdarahan (30,37%), gangguan sistem peredaran darah (12,36%), infeksi (4,34%), gangguan metabolisme (0,87%), dan lain-lain (19,09%) (Dinas Kesehatan Provinsi Jawa Tengah, 2017).</w:t>
      </w:r>
    </w:p>
    <w:p w:rsidR="00357C42" w:rsidRPr="00C800F3" w:rsidRDefault="00E741AF" w:rsidP="00B61E05">
      <w:pPr>
        <w:spacing w:line="360" w:lineRule="auto"/>
        <w:ind w:firstLine="720"/>
        <w:jc w:val="both"/>
        <w:rPr>
          <w:lang w:val="en-US"/>
        </w:rPr>
      </w:pPr>
      <w:r>
        <w:t>Angka kematian ibu di</w:t>
      </w:r>
      <w:r w:rsidR="005400A1" w:rsidRPr="0017215A">
        <w:t xml:space="preserve"> Kab</w:t>
      </w:r>
      <w:r>
        <w:t>upaten Pati tahun 2018 sebanyak</w:t>
      </w:r>
      <w:r w:rsidR="00357C42" w:rsidRPr="00357C42">
        <w:rPr>
          <w:lang w:val="id-ID"/>
        </w:rPr>
        <w:t xml:space="preserve"> 11 orang (66,7/100.000 kelahiran) yang terdiri dari </w:t>
      </w:r>
      <w:r w:rsidR="006729D9" w:rsidRPr="0017215A">
        <w:t xml:space="preserve">ibu hamil 8 orang, ibu bersalin 2 orang, dan kematian ibu nifas 1 orang </w:t>
      </w:r>
      <w:r w:rsidR="006729D9" w:rsidRPr="0017215A">
        <w:t>(Dinas Kesehatan Kabupaten Pati, 2018).</w:t>
      </w:r>
      <w:r w:rsidR="006729D9" w:rsidRPr="0017215A">
        <w:rPr>
          <w:rFonts w:asciiTheme="majorBidi" w:hAnsiTheme="majorBidi" w:cstheme="majorBidi"/>
        </w:rPr>
        <w:t xml:space="preserve"> </w:t>
      </w:r>
      <w:r w:rsidR="00B61E05">
        <w:t>P</w:t>
      </w:r>
      <w:r w:rsidR="00D77523">
        <w:rPr>
          <w:rFonts w:asciiTheme="majorBidi" w:hAnsiTheme="majorBidi" w:cstheme="majorBidi"/>
        </w:rPr>
        <w:t>ersalinan lama menyumbang</w:t>
      </w:r>
      <w:r w:rsidR="006729D9" w:rsidRPr="0017215A">
        <w:rPr>
          <w:rFonts w:asciiTheme="majorBidi" w:hAnsiTheme="majorBidi" w:cstheme="majorBidi"/>
        </w:rPr>
        <w:t xml:space="preserve"> 8% </w:t>
      </w:r>
      <w:r w:rsidR="00D77523">
        <w:rPr>
          <w:rFonts w:asciiTheme="majorBidi" w:hAnsiTheme="majorBidi" w:cstheme="majorBidi"/>
        </w:rPr>
        <w:t xml:space="preserve">sebagai </w:t>
      </w:r>
      <w:r w:rsidR="006729D9" w:rsidRPr="0017215A">
        <w:rPr>
          <w:rFonts w:asciiTheme="majorBidi" w:hAnsiTheme="majorBidi" w:cstheme="majorBidi"/>
        </w:rPr>
        <w:t xml:space="preserve">penyebab kematian ibu secara global. </w:t>
      </w:r>
      <w:r w:rsidR="00357C42" w:rsidRPr="00357C42">
        <w:rPr>
          <w:lang w:val="id-ID"/>
        </w:rPr>
        <w:t xml:space="preserve"> </w:t>
      </w:r>
      <w:r w:rsidR="006729D9" w:rsidRPr="0017215A">
        <w:rPr>
          <w:rFonts w:asciiTheme="majorBidi" w:hAnsiTheme="majorBidi" w:cstheme="majorBidi"/>
        </w:rPr>
        <w:t xml:space="preserve">Komplikasi </w:t>
      </w:r>
      <w:r w:rsidR="00357C42" w:rsidRPr="00357C42">
        <w:rPr>
          <w:lang w:val="id-ID"/>
        </w:rPr>
        <w:t xml:space="preserve">yang terjadi dapat </w:t>
      </w:r>
      <w:r w:rsidR="006729D9" w:rsidRPr="0017215A">
        <w:rPr>
          <w:rFonts w:asciiTheme="majorBidi" w:hAnsiTheme="majorBidi" w:cstheme="majorBidi"/>
        </w:rPr>
        <w:t xml:space="preserve">berhubungan </w:t>
      </w:r>
      <w:r w:rsidR="00357C42" w:rsidRPr="00357C42">
        <w:rPr>
          <w:lang w:val="id-ID"/>
        </w:rPr>
        <w:t xml:space="preserve">dengan sepsis, terutama </w:t>
      </w:r>
      <w:r w:rsidR="006729D9">
        <w:rPr>
          <w:rFonts w:asciiTheme="majorBidi" w:hAnsiTheme="majorBidi" w:cstheme="majorBidi"/>
        </w:rPr>
        <w:t>apabila</w:t>
      </w:r>
      <w:r w:rsidR="006729D9" w:rsidRPr="0017215A">
        <w:rPr>
          <w:rFonts w:asciiTheme="majorBidi" w:hAnsiTheme="majorBidi" w:cstheme="majorBidi"/>
        </w:rPr>
        <w:t xml:space="preserve"> terjadi ketuban pecah dini</w:t>
      </w:r>
      <w:r w:rsidR="00357C42" w:rsidRPr="00357C42">
        <w:rPr>
          <w:lang w:val="id-ID"/>
        </w:rPr>
        <w:t xml:space="preserve"> dan </w:t>
      </w:r>
      <w:r w:rsidR="006729D9" w:rsidRPr="006729D9">
        <w:rPr>
          <w:rFonts w:asciiTheme="majorBidi" w:hAnsiTheme="majorBidi" w:cstheme="majorBidi"/>
          <w:i/>
          <w:iCs/>
        </w:rPr>
        <w:t>ruptur uteri</w:t>
      </w:r>
      <w:r w:rsidR="006729D9">
        <w:rPr>
          <w:lang w:val="id-ID"/>
        </w:rPr>
        <w:t>,</w:t>
      </w:r>
      <w:r w:rsidR="006729D9" w:rsidRPr="006729D9">
        <w:rPr>
          <w:lang w:val="id-ID"/>
        </w:rPr>
        <w:t xml:space="preserve"> </w:t>
      </w:r>
      <w:r w:rsidR="006729D9" w:rsidRPr="0017215A">
        <w:rPr>
          <w:rFonts w:asciiTheme="majorBidi" w:hAnsiTheme="majorBidi" w:cstheme="majorBidi"/>
        </w:rPr>
        <w:t>yang dapat mengakibatkan perdarahan dan syok bahkan kematian</w:t>
      </w:r>
      <w:r w:rsidR="006729D9">
        <w:rPr>
          <w:lang w:val="id-ID"/>
        </w:rPr>
        <w:t xml:space="preserve">. </w:t>
      </w:r>
      <w:proofErr w:type="spellStart"/>
      <w:r w:rsidR="006729D9">
        <w:rPr>
          <w:lang w:val="en-US"/>
        </w:rPr>
        <w:t>D</w:t>
      </w:r>
      <w:r w:rsidR="00B61E05">
        <w:rPr>
          <w:lang w:val="en-US"/>
        </w:rPr>
        <w:t>engan</w:t>
      </w:r>
      <w:proofErr w:type="spellEnd"/>
      <w:r w:rsidR="00B61E05">
        <w:rPr>
          <w:lang w:val="en-US"/>
        </w:rPr>
        <w:t xml:space="preserve"> </w:t>
      </w:r>
      <w:proofErr w:type="spellStart"/>
      <w:r w:rsidR="00B61E05">
        <w:rPr>
          <w:lang w:val="en-US"/>
        </w:rPr>
        <w:t>demikian</w:t>
      </w:r>
      <w:proofErr w:type="spellEnd"/>
      <w:r w:rsidR="00357C42" w:rsidRPr="00357C42">
        <w:rPr>
          <w:lang w:val="id-ID"/>
        </w:rPr>
        <w:t xml:space="preserve"> </w:t>
      </w:r>
      <w:r w:rsidR="006D73AC">
        <w:rPr>
          <w:rFonts w:asciiTheme="majorBidi" w:hAnsiTheme="majorBidi" w:cstheme="majorBidi"/>
        </w:rPr>
        <w:t>persalinan</w:t>
      </w:r>
      <w:r w:rsidR="005C3CC6">
        <w:rPr>
          <w:rFonts w:asciiTheme="majorBidi" w:hAnsiTheme="majorBidi" w:cstheme="majorBidi"/>
          <w:color w:val="FFFFFF" w:themeColor="background1"/>
        </w:rPr>
        <w:t xml:space="preserve"> </w:t>
      </w:r>
      <w:r w:rsidR="006729D9" w:rsidRPr="0017215A">
        <w:rPr>
          <w:rFonts w:asciiTheme="majorBidi" w:hAnsiTheme="majorBidi" w:cstheme="majorBidi"/>
        </w:rPr>
        <w:t xml:space="preserve">lama merupakan salah satu </w:t>
      </w:r>
      <w:r w:rsidR="006729D9">
        <w:rPr>
          <w:lang w:val="id-ID"/>
        </w:rPr>
        <w:t xml:space="preserve">penyebab yang menambah </w:t>
      </w:r>
      <w:proofErr w:type="spellStart"/>
      <w:r>
        <w:rPr>
          <w:lang w:val="en-US"/>
        </w:rPr>
        <w:t>angka</w:t>
      </w:r>
      <w:proofErr w:type="spellEnd"/>
      <w:r>
        <w:rPr>
          <w:lang w:val="en-US"/>
        </w:rPr>
        <w:t xml:space="preserve"> </w:t>
      </w:r>
      <w:proofErr w:type="spellStart"/>
      <w:r>
        <w:rPr>
          <w:lang w:val="en-US"/>
        </w:rPr>
        <w:t>kematian</w:t>
      </w:r>
      <w:proofErr w:type="spellEnd"/>
      <w:r>
        <w:rPr>
          <w:lang w:val="en-US"/>
        </w:rPr>
        <w:t xml:space="preserve"> </w:t>
      </w:r>
      <w:proofErr w:type="spellStart"/>
      <w:r>
        <w:rPr>
          <w:lang w:val="en-US"/>
        </w:rPr>
        <w:t>ibu</w:t>
      </w:r>
      <w:proofErr w:type="spellEnd"/>
      <w:r w:rsidR="00B61E05">
        <w:rPr>
          <w:lang w:val="en-US"/>
        </w:rPr>
        <w:t xml:space="preserve"> (</w:t>
      </w:r>
      <w:r w:rsidR="00B61E05">
        <w:rPr>
          <w:lang w:val="id-ID"/>
        </w:rPr>
        <w:t>Prawirohardjo</w:t>
      </w:r>
      <w:r w:rsidR="00B61E05">
        <w:rPr>
          <w:lang w:val="en-US"/>
        </w:rPr>
        <w:t xml:space="preserve">, </w:t>
      </w:r>
      <w:r w:rsidR="00B61E05">
        <w:rPr>
          <w:lang w:val="id-ID"/>
        </w:rPr>
        <w:t>2014)</w:t>
      </w:r>
      <w:r w:rsidR="00C800F3">
        <w:rPr>
          <w:lang w:val="en-US"/>
        </w:rPr>
        <w:t>.</w:t>
      </w:r>
    </w:p>
    <w:p w:rsidR="0098459A" w:rsidRPr="00262ED8" w:rsidRDefault="00B61E05" w:rsidP="00B61E05">
      <w:pPr>
        <w:spacing w:line="360" w:lineRule="auto"/>
        <w:ind w:firstLine="720"/>
        <w:jc w:val="both"/>
      </w:pPr>
      <w:r>
        <w:t>I</w:t>
      </w:r>
      <w:r w:rsidR="0098459A">
        <w:t>bu hamil membutuhkan tubuh yang segar</w:t>
      </w:r>
      <w:r w:rsidR="0098459A" w:rsidRPr="0098459A">
        <w:t xml:space="preserve"> </w:t>
      </w:r>
      <w:r w:rsidR="0098459A">
        <w:t>dan bugar untuk melakukan rutinitas. Adapun kondisi tersebut</w:t>
      </w:r>
      <w:r w:rsidR="0098459A" w:rsidRPr="0098459A">
        <w:t xml:space="preserve"> </w:t>
      </w:r>
      <w:r w:rsidR="0098459A" w:rsidRPr="0017215A">
        <w:t>da</w:t>
      </w:r>
      <w:r w:rsidR="005C3CC6">
        <w:t xml:space="preserve">pat diupayakan dengan melakukan </w:t>
      </w:r>
      <w:r w:rsidR="0098459A">
        <w:t>senam hamil. Senam</w:t>
      </w:r>
      <w:r w:rsidR="0098459A" w:rsidRPr="0098459A">
        <w:t xml:space="preserve"> Hamil merupakan suatu </w:t>
      </w:r>
      <w:r w:rsidR="0098459A" w:rsidRPr="0017215A">
        <w:t xml:space="preserve">terapi latihan gerakan </w:t>
      </w:r>
      <w:r w:rsidR="0098459A" w:rsidRPr="0098459A">
        <w:t xml:space="preserve">untuk menjaga daya tahan dan kesehatan ibu selama hamil serta mempersiapkan ibu secara </w:t>
      </w:r>
      <w:r w:rsidR="0098459A" w:rsidRPr="0017215A">
        <w:t>fisik mupun mental</w:t>
      </w:r>
      <w:r w:rsidR="0098459A" w:rsidRPr="0098459A">
        <w:t xml:space="preserve"> untuk menghadapi persalinan secara ideal. </w:t>
      </w:r>
      <w:r w:rsidR="0098459A" w:rsidRPr="00262ED8">
        <w:t>Salah satu teknik dalam senam hamil adalah latihan relaksasi yang menggabungkan relaksasi otot dan relaksasi pernapasan. Senam hamil akan membantu ibu dalam ke</w:t>
      </w:r>
      <w:r w:rsidR="00262ED8" w:rsidRPr="00262ED8">
        <w:t>adaan rileks karena terbentuknya</w:t>
      </w:r>
      <w:r w:rsidR="0098459A" w:rsidRPr="00262ED8">
        <w:t xml:space="preserve"> endorfin yang berdampak menenangkan</w:t>
      </w:r>
      <w:r>
        <w:t xml:space="preserve"> (Husin, 2014)</w:t>
      </w:r>
      <w:r w:rsidR="0098459A" w:rsidRPr="00262ED8">
        <w:t xml:space="preserve">. </w:t>
      </w:r>
    </w:p>
    <w:p w:rsidR="0098459A" w:rsidRPr="0098459A" w:rsidRDefault="00B61E05" w:rsidP="00A83C19">
      <w:pPr>
        <w:spacing w:line="360" w:lineRule="auto"/>
        <w:ind w:firstLine="720"/>
        <w:jc w:val="both"/>
      </w:pPr>
      <w:r>
        <w:t>S</w:t>
      </w:r>
      <w:r w:rsidR="00A83C19">
        <w:t xml:space="preserve">enam hamil diharapkan sebagai persiapan </w:t>
      </w:r>
      <w:r w:rsidR="002B4BD3">
        <w:t>serta</w:t>
      </w:r>
      <w:r w:rsidR="0098459A" w:rsidRPr="0098459A">
        <w:t xml:space="preserve"> melatih otot-otot, </w:t>
      </w:r>
      <w:r w:rsidR="002B4BD3">
        <w:t>sehingga</w:t>
      </w:r>
      <w:r w:rsidR="0098459A" w:rsidRPr="0098459A">
        <w:t xml:space="preserve"> </w:t>
      </w:r>
      <w:r w:rsidR="0038035A">
        <w:t xml:space="preserve">dapat </w:t>
      </w:r>
      <w:r w:rsidR="002B4BD3">
        <w:t>dimanfaatkan untuk</w:t>
      </w:r>
      <w:r w:rsidR="0098459A" w:rsidRPr="0098459A">
        <w:t xml:space="preserve"> </w:t>
      </w:r>
      <w:r w:rsidR="00262ED8" w:rsidRPr="0017215A">
        <w:t xml:space="preserve">berfungi secara </w:t>
      </w:r>
      <w:r w:rsidR="002B4BD3">
        <w:t>baik</w:t>
      </w:r>
      <w:r w:rsidR="00262ED8" w:rsidRPr="0017215A">
        <w:t xml:space="preserve"> dalam </w:t>
      </w:r>
      <w:r w:rsidR="0038035A">
        <w:t xml:space="preserve">proses </w:t>
      </w:r>
      <w:r w:rsidR="00262ED8" w:rsidRPr="0017215A">
        <w:t>persalinan normal</w:t>
      </w:r>
      <w:r w:rsidR="00262ED8">
        <w:t>.</w:t>
      </w:r>
      <w:r w:rsidR="0098459A" w:rsidRPr="0098459A">
        <w:t xml:space="preserve"> Manfaat dari </w:t>
      </w:r>
      <w:r w:rsidR="002D3BEA">
        <w:t>s</w:t>
      </w:r>
      <w:r w:rsidR="00A83C19">
        <w:t xml:space="preserve">nam hamil </w:t>
      </w:r>
      <w:r w:rsidR="00853ADB">
        <w:t xml:space="preserve">selama </w:t>
      </w:r>
      <w:r w:rsidR="00A83C19">
        <w:t xml:space="preserve">masa </w:t>
      </w:r>
      <w:r w:rsidR="00853ADB">
        <w:t>kehamilan ialah aliran darah menjadi</w:t>
      </w:r>
      <w:r w:rsidR="0098459A" w:rsidRPr="0098459A">
        <w:t xml:space="preserve"> lebih lancar, </w:t>
      </w:r>
      <w:r w:rsidR="00262ED8" w:rsidRPr="0017215A">
        <w:t xml:space="preserve">nafsu makan </w:t>
      </w:r>
      <w:r w:rsidR="00853ADB">
        <w:t xml:space="preserve">yang </w:t>
      </w:r>
      <w:r w:rsidR="00262ED8" w:rsidRPr="0017215A">
        <w:t>bertambah</w:t>
      </w:r>
      <w:r w:rsidR="00262ED8">
        <w:t>, pencernaan</w:t>
      </w:r>
      <w:r w:rsidR="00853ADB">
        <w:t xml:space="preserve"> menjadi</w:t>
      </w:r>
      <w:r w:rsidR="0098459A" w:rsidRPr="0098459A">
        <w:t xml:space="preserve"> lebih baik</w:t>
      </w:r>
      <w:r w:rsidR="00853ADB">
        <w:t>, serta</w:t>
      </w:r>
      <w:r w:rsidR="00C800F3">
        <w:t xml:space="preserve"> istirahat yang</w:t>
      </w:r>
      <w:r w:rsidR="00A83C19">
        <w:t xml:space="preserve"> menjadi</w:t>
      </w:r>
      <w:r w:rsidR="00C800F3">
        <w:t xml:space="preserve"> lebih baik</w:t>
      </w:r>
      <w:r>
        <w:t xml:space="preserve"> (Sutanto dan Fitriana, </w:t>
      </w:r>
      <w:r w:rsidRPr="0098459A">
        <w:t>2019)</w:t>
      </w:r>
      <w:r w:rsidR="00C800F3">
        <w:t>.</w:t>
      </w:r>
    </w:p>
    <w:p w:rsidR="005400A1" w:rsidRPr="0098459A" w:rsidRDefault="003411FA" w:rsidP="002B4BD3">
      <w:pPr>
        <w:spacing w:line="360" w:lineRule="auto"/>
        <w:ind w:firstLine="720"/>
        <w:jc w:val="both"/>
      </w:pPr>
      <w:r w:rsidRPr="0017215A">
        <w:rPr>
          <w:bCs/>
        </w:rPr>
        <w:t>Pengertian persalinan adalah persa</w:t>
      </w:r>
      <w:r w:rsidR="00A83C19">
        <w:rPr>
          <w:bCs/>
        </w:rPr>
        <w:t>linan spontan dengan tenaga ibu</w:t>
      </w:r>
      <w:r w:rsidR="002D5131">
        <w:rPr>
          <w:bCs/>
        </w:rPr>
        <w:t xml:space="preserve"> </w:t>
      </w:r>
      <w:r w:rsidR="00B61E05">
        <w:rPr>
          <w:bCs/>
        </w:rPr>
        <w:t>(</w:t>
      </w:r>
      <w:r>
        <w:rPr>
          <w:bCs/>
        </w:rPr>
        <w:t>Sukarni K &amp;</w:t>
      </w:r>
      <w:r w:rsidR="002D5131">
        <w:rPr>
          <w:bCs/>
        </w:rPr>
        <w:t xml:space="preserve"> Margareth</w:t>
      </w:r>
      <w:r w:rsidR="00B61E05">
        <w:rPr>
          <w:bCs/>
        </w:rPr>
        <w:t xml:space="preserve">, </w:t>
      </w:r>
      <w:r w:rsidRPr="003411FA">
        <w:rPr>
          <w:bCs/>
        </w:rPr>
        <w:t xml:space="preserve">2013). </w:t>
      </w:r>
      <w:r w:rsidRPr="0017215A">
        <w:rPr>
          <w:bCs/>
        </w:rPr>
        <w:t xml:space="preserve">Persalinan </w:t>
      </w:r>
      <w:r w:rsidRPr="003411FA">
        <w:rPr>
          <w:bCs/>
        </w:rPr>
        <w:t xml:space="preserve">yang berlangsung cukup lama dapat menimbulkan kesulitan bagi ibu dan anak, serta akan meningkatkan angka kematian ibu dan </w:t>
      </w:r>
      <w:r w:rsidRPr="003411FA">
        <w:rPr>
          <w:bCs/>
        </w:rPr>
        <w:lastRenderedPageBreak/>
        <w:t xml:space="preserve">anak. </w:t>
      </w:r>
      <w:r w:rsidR="002D5131">
        <w:rPr>
          <w:bCs/>
        </w:rPr>
        <w:t>Persalinan</w:t>
      </w:r>
      <w:r w:rsidRPr="0017215A">
        <w:rPr>
          <w:bCs/>
        </w:rPr>
        <w:t xml:space="preserve"> lama </w:t>
      </w:r>
      <w:r w:rsidR="002B4BD3">
        <w:rPr>
          <w:bCs/>
        </w:rPr>
        <w:t>merupakan</w:t>
      </w:r>
      <w:r w:rsidRPr="003411FA">
        <w:rPr>
          <w:bCs/>
        </w:rPr>
        <w:t xml:space="preserve"> </w:t>
      </w:r>
      <w:r w:rsidRPr="0017215A">
        <w:rPr>
          <w:bCs/>
        </w:rPr>
        <w:t xml:space="preserve">persalinan </w:t>
      </w:r>
      <w:r w:rsidR="002B4BD3">
        <w:rPr>
          <w:bCs/>
        </w:rPr>
        <w:t>yang bertahan &gt;</w:t>
      </w:r>
      <w:r w:rsidRPr="003411FA">
        <w:rPr>
          <w:bCs/>
        </w:rPr>
        <w:t>24 jam secara primi; da</w:t>
      </w:r>
      <w:r w:rsidR="002B4BD3">
        <w:rPr>
          <w:bCs/>
        </w:rPr>
        <w:t>n &gt;</w:t>
      </w:r>
      <w:r w:rsidR="002D5131">
        <w:rPr>
          <w:bCs/>
        </w:rPr>
        <w:t xml:space="preserve">18 jam pada multi </w:t>
      </w:r>
      <w:r w:rsidR="002B4BD3">
        <w:rPr>
          <w:bCs/>
        </w:rPr>
        <w:t>(</w:t>
      </w:r>
      <w:r w:rsidR="002D5131">
        <w:rPr>
          <w:bCs/>
        </w:rPr>
        <w:t>Mochtar</w:t>
      </w:r>
      <w:r w:rsidR="002B4BD3">
        <w:rPr>
          <w:bCs/>
        </w:rPr>
        <w:t>,</w:t>
      </w:r>
      <w:r w:rsidR="00A83C19">
        <w:rPr>
          <w:bCs/>
        </w:rPr>
        <w:t xml:space="preserve"> </w:t>
      </w:r>
      <w:r w:rsidRPr="003411FA">
        <w:rPr>
          <w:bCs/>
        </w:rPr>
        <w:t xml:space="preserve">2012). Faktor penyebab </w:t>
      </w:r>
      <w:r w:rsidR="003B1BD0">
        <w:rPr>
          <w:bCs/>
        </w:rPr>
        <w:t xml:space="preserve">persalinan </w:t>
      </w:r>
      <w:r w:rsidRPr="0017215A">
        <w:rPr>
          <w:bCs/>
        </w:rPr>
        <w:t>lama</w:t>
      </w:r>
      <w:r w:rsidR="003B1BD0">
        <w:rPr>
          <w:bCs/>
        </w:rPr>
        <w:t xml:space="preserve"> ialah kontraksi</w:t>
      </w:r>
      <w:r w:rsidRPr="0017215A">
        <w:rPr>
          <w:bCs/>
        </w:rPr>
        <w:t xml:space="preserve"> yang t</w:t>
      </w:r>
      <w:r w:rsidR="003B1BD0">
        <w:rPr>
          <w:bCs/>
        </w:rPr>
        <w:t>idak adekuat, mal presentasi serta</w:t>
      </w:r>
      <w:r w:rsidRPr="0017215A">
        <w:rPr>
          <w:bCs/>
        </w:rPr>
        <w:t xml:space="preserve"> mal posisi, janin besar, panggul </w:t>
      </w:r>
      <w:r w:rsidR="003B1BD0">
        <w:rPr>
          <w:bCs/>
        </w:rPr>
        <w:t xml:space="preserve"> ibu sempit, kelainan serviks serta</w:t>
      </w:r>
      <w:r w:rsidRPr="0017215A">
        <w:rPr>
          <w:bCs/>
        </w:rPr>
        <w:t xml:space="preserve"> vagina, disproporsi fetovelvik</w:t>
      </w:r>
      <w:r w:rsidR="002B4BD3">
        <w:rPr>
          <w:bCs/>
        </w:rPr>
        <w:t xml:space="preserve"> (</w:t>
      </w:r>
      <w:r w:rsidR="002D5131">
        <w:rPr>
          <w:bCs/>
        </w:rPr>
        <w:t>Oxorn</w:t>
      </w:r>
      <w:r w:rsidR="002B4BD3">
        <w:rPr>
          <w:bCs/>
        </w:rPr>
        <w:t xml:space="preserve">, </w:t>
      </w:r>
      <w:r w:rsidRPr="003411FA">
        <w:rPr>
          <w:bCs/>
        </w:rPr>
        <w:t>2012).</w:t>
      </w:r>
    </w:p>
    <w:p w:rsidR="002D5131" w:rsidRDefault="005400A1" w:rsidP="00F06BFF">
      <w:pPr>
        <w:spacing w:line="360" w:lineRule="auto"/>
        <w:ind w:firstLine="720"/>
        <w:jc w:val="both"/>
      </w:pPr>
      <w:r w:rsidRPr="0017215A">
        <w:t xml:space="preserve">Berdasarkan hasil penelitian Juita dkk tahun </w:t>
      </w:r>
      <w:r w:rsidR="002D5131">
        <w:t>(</w:t>
      </w:r>
      <w:r w:rsidRPr="0017215A">
        <w:t>2017</w:t>
      </w:r>
      <w:r w:rsidR="002D5131">
        <w:t>)</w:t>
      </w:r>
      <w:r w:rsidRPr="0017215A">
        <w:t xml:space="preserve"> dengan judul “Pengaruh senam hamil dengan lamanya persalinan kala I dan kala II di Bidan Praktik Mandiri Dince Safrina Pekanbaru” yaitu dapat disimpulkan adanya pengaruh senam hamil dengan lamanya persalinan kala I dan kala II di Bidan Praktik Mandiri Dince Safrina Pekanbaru dengan </w:t>
      </w:r>
      <w:r w:rsidR="00F920C8">
        <w:rPr>
          <w:i/>
          <w:iCs/>
        </w:rPr>
        <w:t>p-</w:t>
      </w:r>
      <w:r w:rsidRPr="0017215A">
        <w:rPr>
          <w:i/>
          <w:iCs/>
        </w:rPr>
        <w:t>value</w:t>
      </w:r>
      <w:r w:rsidRPr="0017215A">
        <w:t xml:space="preserve"> 0,005 pada kala I dan </w:t>
      </w:r>
      <w:r w:rsidR="00F920C8">
        <w:rPr>
          <w:i/>
          <w:iCs/>
        </w:rPr>
        <w:t>p-</w:t>
      </w:r>
      <w:r w:rsidRPr="0017215A">
        <w:rPr>
          <w:i/>
          <w:iCs/>
        </w:rPr>
        <w:t>value</w:t>
      </w:r>
      <w:r w:rsidRPr="0017215A">
        <w:t xml:space="preserve"> 0,002 pada kala II. Berdasarkan survei data yang telah dilakukan oleh peneliti pada ibu nifas di desa Tambaharjo Kecamatan Pati Kabupaten Pati pada 10 responden, terdapat 6 responden (60%) rutin melakukan senam hamil proses persalinannya sesuai standar, 1 responden (10%) rutin melakukan senam hamil proses persalinannya tidak sesuai standar, 1 responden (10%) tidak rutin melakukan senam hamil proses persalinannya sesuai standar, 2 responden (20%) tidak rutin melakukan senam hamil proses persalinannya tidak sesuai standar. Adapun tujuan penelitian untuk mengetahui Hubungan Senam Hamil Dengan Lama Proses Persalinan di Desa Tambaharjo Kecamatan Pati Kabupaten Pati.</w:t>
      </w:r>
    </w:p>
    <w:p w:rsidR="00F920C8" w:rsidRPr="0017215A" w:rsidRDefault="00F920C8" w:rsidP="00F06BFF">
      <w:pPr>
        <w:spacing w:line="360" w:lineRule="auto"/>
        <w:ind w:firstLine="720"/>
        <w:jc w:val="both"/>
      </w:pPr>
    </w:p>
    <w:p w:rsidR="002D5131" w:rsidRPr="0017215A" w:rsidRDefault="005400A1" w:rsidP="002D5131">
      <w:pPr>
        <w:spacing w:line="360" w:lineRule="auto"/>
        <w:jc w:val="both"/>
        <w:rPr>
          <w:b/>
          <w:bCs/>
        </w:rPr>
      </w:pPr>
      <w:r w:rsidRPr="0017215A">
        <w:rPr>
          <w:b/>
          <w:bCs/>
        </w:rPr>
        <w:t>METODE</w:t>
      </w:r>
    </w:p>
    <w:p w:rsidR="005400A1" w:rsidRDefault="00FA1933" w:rsidP="00FA1933">
      <w:pPr>
        <w:spacing w:line="360" w:lineRule="auto"/>
        <w:ind w:firstLine="720"/>
        <w:jc w:val="both"/>
        <w:rPr>
          <w:rFonts w:asciiTheme="majorBidi" w:hAnsiTheme="majorBidi" w:cstheme="majorBidi"/>
        </w:rPr>
      </w:pPr>
      <w:r>
        <w:rPr>
          <w:rFonts w:asciiTheme="majorBidi" w:hAnsiTheme="majorBidi" w:cstheme="majorBidi"/>
        </w:rPr>
        <w:t>Jenis penelitian ini menggunakan jenis</w:t>
      </w:r>
      <w:r w:rsidR="005400A1" w:rsidRPr="0017215A">
        <w:rPr>
          <w:rFonts w:asciiTheme="majorBidi" w:hAnsiTheme="majorBidi" w:cstheme="majorBidi"/>
        </w:rPr>
        <w:t xml:space="preserve"> </w:t>
      </w:r>
      <w:r w:rsidR="005400A1" w:rsidRPr="0017215A">
        <w:rPr>
          <w:rFonts w:asciiTheme="majorBidi" w:hAnsiTheme="majorBidi" w:cstheme="majorBidi"/>
          <w:i/>
          <w:iCs/>
        </w:rPr>
        <w:t>survey analitik</w:t>
      </w:r>
      <w:r w:rsidR="002B4BD3">
        <w:rPr>
          <w:rFonts w:asciiTheme="majorBidi" w:hAnsiTheme="majorBidi" w:cstheme="majorBidi"/>
        </w:rPr>
        <w:t xml:space="preserve"> dengan metode </w:t>
      </w:r>
      <w:r w:rsidR="005400A1" w:rsidRPr="0017215A">
        <w:rPr>
          <w:rFonts w:asciiTheme="majorBidi" w:hAnsiTheme="majorBidi" w:cstheme="majorBidi"/>
          <w:i/>
          <w:iCs/>
        </w:rPr>
        <w:t>retrospective</w:t>
      </w:r>
      <w:r w:rsidR="005400A1" w:rsidRPr="0017215A">
        <w:rPr>
          <w:rFonts w:asciiTheme="majorBidi" w:hAnsiTheme="majorBidi" w:cstheme="majorBidi"/>
        </w:rPr>
        <w:t>. Populasi penelitian ini adalah 30 ibu nifas yang ada di Desa Tambaharjo, Kecamatan Pati, Kabupaten Pati. Teknik p</w:t>
      </w:r>
      <w:r>
        <w:rPr>
          <w:rFonts w:asciiTheme="majorBidi" w:hAnsiTheme="majorBidi" w:cstheme="majorBidi"/>
        </w:rPr>
        <w:t>engambilan sampel yaitu</w:t>
      </w:r>
      <w:r w:rsidR="005400A1" w:rsidRPr="0017215A">
        <w:rPr>
          <w:rFonts w:asciiTheme="majorBidi" w:hAnsiTheme="majorBidi" w:cstheme="majorBidi"/>
        </w:rPr>
        <w:t xml:space="preserve"> </w:t>
      </w:r>
      <w:r w:rsidR="005400A1" w:rsidRPr="0017215A">
        <w:rPr>
          <w:rFonts w:asciiTheme="majorBidi" w:hAnsiTheme="majorBidi" w:cstheme="majorBidi"/>
          <w:i/>
          <w:iCs/>
        </w:rPr>
        <w:t xml:space="preserve">Total </w:t>
      </w:r>
      <w:r w:rsidR="005400A1" w:rsidRPr="0017215A">
        <w:rPr>
          <w:rFonts w:asciiTheme="majorBidi" w:hAnsiTheme="majorBidi" w:cstheme="majorBidi"/>
          <w:i/>
          <w:iCs/>
        </w:rPr>
        <w:t>Sampling</w:t>
      </w:r>
      <w:r w:rsidR="005400A1" w:rsidRPr="0017215A">
        <w:rPr>
          <w:rFonts w:asciiTheme="majorBidi" w:hAnsiTheme="majorBidi" w:cstheme="majorBidi"/>
        </w:rPr>
        <w:t xml:space="preserve"> dengan 30 sampel. Instrument yang digunakan untuk mengambil data yaitu kuisioner. Pengolahan data dilakukan dengan cara </w:t>
      </w:r>
      <w:r w:rsidR="005400A1" w:rsidRPr="0017215A">
        <w:rPr>
          <w:rFonts w:asciiTheme="majorBidi" w:hAnsiTheme="majorBidi" w:cstheme="majorBidi"/>
          <w:i/>
          <w:iCs/>
        </w:rPr>
        <w:t xml:space="preserve">editing, coding, processing data, scoring, cleaning </w:t>
      </w:r>
      <w:r w:rsidR="005400A1" w:rsidRPr="0017215A">
        <w:rPr>
          <w:rFonts w:asciiTheme="majorBidi" w:hAnsiTheme="majorBidi" w:cstheme="majorBidi"/>
        </w:rPr>
        <w:t>dan</w:t>
      </w:r>
      <w:r w:rsidR="005400A1" w:rsidRPr="0017215A">
        <w:rPr>
          <w:rFonts w:asciiTheme="majorBidi" w:hAnsiTheme="majorBidi" w:cstheme="majorBidi"/>
          <w:i/>
          <w:iCs/>
        </w:rPr>
        <w:t xml:space="preserve"> tabulating</w:t>
      </w:r>
      <w:r w:rsidR="005400A1" w:rsidRPr="0017215A">
        <w:rPr>
          <w:rFonts w:asciiTheme="majorBidi" w:hAnsiTheme="majorBidi" w:cstheme="majorBidi"/>
        </w:rPr>
        <w:t xml:space="preserve"> meliputi uji univariat dan bivariat dengan korelasi </w:t>
      </w:r>
      <w:r w:rsidR="005400A1" w:rsidRPr="0017215A">
        <w:rPr>
          <w:rFonts w:asciiTheme="majorBidi" w:hAnsiTheme="majorBidi" w:cstheme="majorBidi"/>
          <w:i/>
          <w:iCs/>
        </w:rPr>
        <w:t>chi square.</w:t>
      </w:r>
      <w:r w:rsidR="005400A1" w:rsidRPr="0017215A">
        <w:rPr>
          <w:rFonts w:asciiTheme="majorBidi" w:hAnsiTheme="majorBidi" w:cstheme="majorBidi"/>
        </w:rPr>
        <w:t xml:space="preserve"> </w:t>
      </w:r>
    </w:p>
    <w:p w:rsidR="00663AAA" w:rsidRPr="0017215A" w:rsidRDefault="00663AAA" w:rsidP="005400A1">
      <w:pPr>
        <w:ind w:firstLine="720"/>
        <w:jc w:val="both"/>
        <w:rPr>
          <w:rFonts w:asciiTheme="majorBidi" w:hAnsiTheme="majorBidi" w:cstheme="majorBidi"/>
        </w:rPr>
      </w:pPr>
    </w:p>
    <w:p w:rsidR="005400A1" w:rsidRPr="0017215A" w:rsidRDefault="005400A1" w:rsidP="005400A1">
      <w:pPr>
        <w:jc w:val="both"/>
        <w:rPr>
          <w:rFonts w:asciiTheme="majorBidi" w:hAnsiTheme="majorBidi" w:cstheme="majorBidi"/>
          <w:iCs/>
        </w:rPr>
      </w:pPr>
      <w:r w:rsidRPr="0017215A">
        <w:rPr>
          <w:rFonts w:asciiTheme="majorBidi" w:hAnsiTheme="majorBidi" w:cstheme="majorBidi"/>
          <w:b/>
          <w:bCs/>
          <w:iCs/>
        </w:rPr>
        <w:t>HASIL</w:t>
      </w:r>
    </w:p>
    <w:p w:rsidR="005400A1" w:rsidRPr="0017215A" w:rsidRDefault="005400A1" w:rsidP="005400A1">
      <w:pPr>
        <w:jc w:val="center"/>
        <w:rPr>
          <w:rFonts w:asciiTheme="majorBidi" w:hAnsiTheme="majorBidi" w:cstheme="majorBidi"/>
          <w:iCs/>
        </w:rPr>
      </w:pPr>
      <w:r w:rsidRPr="0017215A">
        <w:rPr>
          <w:rFonts w:asciiTheme="majorBidi" w:hAnsiTheme="majorBidi" w:cstheme="majorBidi"/>
          <w:iCs/>
        </w:rPr>
        <w:t>Tabel 1</w:t>
      </w:r>
    </w:p>
    <w:p w:rsidR="005400A1" w:rsidRPr="0017215A" w:rsidRDefault="005400A1" w:rsidP="005400A1">
      <w:pPr>
        <w:jc w:val="center"/>
        <w:rPr>
          <w:rFonts w:asciiTheme="majorBidi" w:hAnsiTheme="majorBidi" w:cstheme="majorBidi"/>
          <w:iCs/>
        </w:rPr>
      </w:pPr>
      <w:r w:rsidRPr="0017215A">
        <w:rPr>
          <w:rFonts w:asciiTheme="majorBidi" w:hAnsiTheme="majorBidi" w:cstheme="majorBidi"/>
          <w:iCs/>
        </w:rPr>
        <w:t>Karakteristik Responden Berdasarkan Umur Ibu Nifas</w:t>
      </w:r>
    </w:p>
    <w:tbl>
      <w:tblPr>
        <w:tblW w:w="4910" w:type="pct"/>
        <w:jc w:val="right"/>
        <w:tblLook w:val="04A0" w:firstRow="1" w:lastRow="0" w:firstColumn="1" w:lastColumn="0" w:noHBand="0" w:noVBand="1"/>
      </w:tblPr>
      <w:tblGrid>
        <w:gridCol w:w="479"/>
        <w:gridCol w:w="1254"/>
        <w:gridCol w:w="1066"/>
        <w:gridCol w:w="1429"/>
      </w:tblGrid>
      <w:tr w:rsidR="005400A1" w:rsidRPr="00C305B9" w:rsidTr="006725EE">
        <w:trPr>
          <w:trHeight w:val="77"/>
          <w:jc w:val="right"/>
        </w:trPr>
        <w:tc>
          <w:tcPr>
            <w:tcW w:w="565" w:type="pct"/>
            <w:tcBorders>
              <w:top w:val="single" w:sz="4" w:space="0" w:color="auto"/>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No</w:t>
            </w:r>
          </w:p>
        </w:tc>
        <w:tc>
          <w:tcPr>
            <w:tcW w:w="1483" w:type="pct"/>
            <w:tcBorders>
              <w:top w:val="single" w:sz="4" w:space="0" w:color="auto"/>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Umur</w:t>
            </w:r>
          </w:p>
        </w:tc>
        <w:tc>
          <w:tcPr>
            <w:tcW w:w="1261" w:type="pct"/>
            <w:tcBorders>
              <w:top w:val="single" w:sz="4" w:space="0" w:color="auto"/>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Frekuensi</w:t>
            </w:r>
          </w:p>
        </w:tc>
        <w:tc>
          <w:tcPr>
            <w:tcW w:w="1690" w:type="pct"/>
            <w:tcBorders>
              <w:top w:val="single" w:sz="4" w:space="0" w:color="auto"/>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Presentase (%)</w:t>
            </w:r>
          </w:p>
        </w:tc>
      </w:tr>
      <w:tr w:rsidR="005400A1" w:rsidRPr="00C305B9" w:rsidTr="006725EE">
        <w:trPr>
          <w:trHeight w:val="138"/>
          <w:jc w:val="right"/>
        </w:trPr>
        <w:tc>
          <w:tcPr>
            <w:tcW w:w="565"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1</w:t>
            </w:r>
          </w:p>
        </w:tc>
        <w:tc>
          <w:tcPr>
            <w:tcW w:w="1483"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&lt;21 tahun</w:t>
            </w:r>
          </w:p>
        </w:tc>
        <w:tc>
          <w:tcPr>
            <w:tcW w:w="1261"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3</w:t>
            </w:r>
          </w:p>
        </w:tc>
        <w:tc>
          <w:tcPr>
            <w:tcW w:w="1690"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10%</w:t>
            </w:r>
          </w:p>
        </w:tc>
      </w:tr>
      <w:tr w:rsidR="005400A1" w:rsidRPr="00C305B9" w:rsidTr="006725EE">
        <w:trPr>
          <w:trHeight w:val="249"/>
          <w:jc w:val="right"/>
        </w:trPr>
        <w:tc>
          <w:tcPr>
            <w:tcW w:w="565"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2</w:t>
            </w:r>
          </w:p>
        </w:tc>
        <w:tc>
          <w:tcPr>
            <w:tcW w:w="1483"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21-35 tahun</w:t>
            </w:r>
          </w:p>
        </w:tc>
        <w:tc>
          <w:tcPr>
            <w:tcW w:w="1261"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23</w:t>
            </w:r>
          </w:p>
        </w:tc>
        <w:tc>
          <w:tcPr>
            <w:tcW w:w="1690" w:type="pct"/>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77%</w:t>
            </w:r>
          </w:p>
        </w:tc>
      </w:tr>
      <w:tr w:rsidR="005400A1" w:rsidRPr="00C305B9" w:rsidTr="006725EE">
        <w:trPr>
          <w:trHeight w:val="87"/>
          <w:jc w:val="right"/>
        </w:trPr>
        <w:tc>
          <w:tcPr>
            <w:tcW w:w="565"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3</w:t>
            </w:r>
          </w:p>
        </w:tc>
        <w:tc>
          <w:tcPr>
            <w:tcW w:w="1483"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&gt;35 tahun</w:t>
            </w:r>
          </w:p>
        </w:tc>
        <w:tc>
          <w:tcPr>
            <w:tcW w:w="1261"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4</w:t>
            </w:r>
          </w:p>
        </w:tc>
        <w:tc>
          <w:tcPr>
            <w:tcW w:w="1690"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13%</w:t>
            </w:r>
          </w:p>
        </w:tc>
      </w:tr>
      <w:tr w:rsidR="005400A1" w:rsidRPr="00C305B9" w:rsidTr="006725EE">
        <w:trPr>
          <w:trHeight w:val="77"/>
          <w:jc w:val="right"/>
        </w:trPr>
        <w:tc>
          <w:tcPr>
            <w:tcW w:w="565"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p>
        </w:tc>
        <w:tc>
          <w:tcPr>
            <w:tcW w:w="1483"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Total</w:t>
            </w:r>
          </w:p>
        </w:tc>
        <w:tc>
          <w:tcPr>
            <w:tcW w:w="1261"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30</w:t>
            </w:r>
          </w:p>
        </w:tc>
        <w:tc>
          <w:tcPr>
            <w:tcW w:w="1690" w:type="pct"/>
            <w:tcBorders>
              <w:top w:val="nil"/>
              <w:left w:val="nil"/>
              <w:bottom w:val="single" w:sz="4" w:space="0" w:color="auto"/>
              <w:right w:val="nil"/>
            </w:tcBorders>
            <w:noWrap/>
            <w:vAlign w:val="bottom"/>
            <w:hideMark/>
          </w:tcPr>
          <w:p w:rsidR="005400A1" w:rsidRPr="00C305B9" w:rsidRDefault="005400A1" w:rsidP="006725EE">
            <w:pPr>
              <w:jc w:val="center"/>
              <w:rPr>
                <w:rFonts w:asciiTheme="majorBidi" w:hAnsiTheme="majorBidi" w:cstheme="majorBidi"/>
                <w:iCs/>
                <w:sz w:val="20"/>
                <w:szCs w:val="20"/>
              </w:rPr>
            </w:pPr>
            <w:r w:rsidRPr="00C305B9">
              <w:rPr>
                <w:rFonts w:asciiTheme="majorBidi" w:hAnsiTheme="majorBidi" w:cstheme="majorBidi"/>
                <w:iCs/>
                <w:sz w:val="20"/>
                <w:szCs w:val="20"/>
              </w:rPr>
              <w:t>100%</w:t>
            </w:r>
          </w:p>
        </w:tc>
      </w:tr>
    </w:tbl>
    <w:p w:rsidR="00663AAA" w:rsidRDefault="00663AAA" w:rsidP="00663AAA">
      <w:pPr>
        <w:spacing w:line="360" w:lineRule="auto"/>
        <w:ind w:firstLine="720"/>
        <w:jc w:val="both"/>
        <w:rPr>
          <w:rFonts w:asciiTheme="majorBidi" w:hAnsiTheme="majorBidi" w:cstheme="majorBidi"/>
          <w:iCs/>
        </w:rPr>
      </w:pPr>
    </w:p>
    <w:p w:rsidR="005400A1" w:rsidRDefault="005400A1" w:rsidP="00663AAA">
      <w:pPr>
        <w:spacing w:line="360" w:lineRule="auto"/>
        <w:ind w:firstLine="720"/>
        <w:jc w:val="both"/>
        <w:rPr>
          <w:rFonts w:asciiTheme="majorBidi" w:hAnsiTheme="majorBidi" w:cstheme="majorBidi"/>
          <w:iCs/>
        </w:rPr>
      </w:pPr>
      <w:r>
        <w:rPr>
          <w:rFonts w:asciiTheme="majorBidi" w:hAnsiTheme="majorBidi" w:cstheme="majorBidi"/>
          <w:iCs/>
        </w:rPr>
        <w:t xml:space="preserve">Tabel </w:t>
      </w:r>
      <w:r w:rsidRPr="00426971">
        <w:rPr>
          <w:rFonts w:asciiTheme="majorBidi" w:hAnsiTheme="majorBidi" w:cstheme="majorBidi"/>
          <w:iCs/>
        </w:rPr>
        <w:t>1 hasil penelitian menunjukkan bahwa dari 30 responden, terdapat 3 responden (10%) berumur &lt;21 tahun, 23 responden (77%) berumur 21-35 tahun dan 4 responden (13%) berumur &gt;35 tahun.</w:t>
      </w:r>
    </w:p>
    <w:p w:rsidR="005400A1" w:rsidRPr="00426971" w:rsidRDefault="005400A1" w:rsidP="005400A1">
      <w:pPr>
        <w:jc w:val="center"/>
        <w:rPr>
          <w:rFonts w:asciiTheme="majorBidi" w:hAnsiTheme="majorBidi" w:cstheme="majorBidi"/>
          <w:iCs/>
        </w:rPr>
      </w:pPr>
      <w:r>
        <w:rPr>
          <w:rFonts w:asciiTheme="majorBidi" w:hAnsiTheme="majorBidi" w:cstheme="majorBidi"/>
          <w:iCs/>
        </w:rPr>
        <w:t xml:space="preserve">Tabel </w:t>
      </w:r>
      <w:r w:rsidRPr="00426971">
        <w:rPr>
          <w:rFonts w:asciiTheme="majorBidi" w:hAnsiTheme="majorBidi" w:cstheme="majorBidi"/>
          <w:iCs/>
        </w:rPr>
        <w:t>2</w:t>
      </w:r>
    </w:p>
    <w:p w:rsidR="005400A1" w:rsidRDefault="005400A1" w:rsidP="005400A1">
      <w:pPr>
        <w:jc w:val="center"/>
        <w:rPr>
          <w:rFonts w:asciiTheme="majorBidi" w:hAnsiTheme="majorBidi" w:cstheme="majorBidi"/>
          <w:iCs/>
        </w:rPr>
      </w:pPr>
      <w:r w:rsidRPr="00426971">
        <w:rPr>
          <w:rFonts w:asciiTheme="majorBidi" w:hAnsiTheme="majorBidi" w:cstheme="majorBidi"/>
          <w:iCs/>
        </w:rPr>
        <w:t>Karakteristik Responden Berdasarkan Paritas Ibu Nifas</w:t>
      </w:r>
    </w:p>
    <w:tbl>
      <w:tblPr>
        <w:tblW w:w="4883" w:type="pct"/>
        <w:jc w:val="right"/>
        <w:tblLook w:val="04A0" w:firstRow="1" w:lastRow="0" w:firstColumn="1" w:lastColumn="0" w:noHBand="0" w:noVBand="1"/>
      </w:tblPr>
      <w:tblGrid>
        <w:gridCol w:w="461"/>
        <w:gridCol w:w="1307"/>
        <w:gridCol w:w="1009"/>
        <w:gridCol w:w="1427"/>
      </w:tblGrid>
      <w:tr w:rsidR="005400A1" w:rsidRPr="00135160" w:rsidTr="006725EE">
        <w:trPr>
          <w:trHeight w:val="125"/>
          <w:jc w:val="right"/>
        </w:trPr>
        <w:tc>
          <w:tcPr>
            <w:tcW w:w="539"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No</w:t>
            </w:r>
          </w:p>
        </w:tc>
        <w:tc>
          <w:tcPr>
            <w:tcW w:w="1558"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Paritas</w:t>
            </w:r>
          </w:p>
        </w:tc>
        <w:tc>
          <w:tcPr>
            <w:tcW w:w="1204"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Frekuensi</w:t>
            </w:r>
          </w:p>
        </w:tc>
        <w:tc>
          <w:tcPr>
            <w:tcW w:w="1699"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Presentase (%)</w:t>
            </w:r>
          </w:p>
        </w:tc>
      </w:tr>
      <w:tr w:rsidR="005400A1" w:rsidRPr="00135160" w:rsidTr="006725EE">
        <w:trPr>
          <w:trHeight w:val="158"/>
          <w:jc w:val="right"/>
        </w:trPr>
        <w:tc>
          <w:tcPr>
            <w:tcW w:w="539"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w:t>
            </w:r>
          </w:p>
        </w:tc>
        <w:tc>
          <w:tcPr>
            <w:tcW w:w="1558"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Primi</w:t>
            </w:r>
          </w:p>
        </w:tc>
        <w:tc>
          <w:tcPr>
            <w:tcW w:w="1204"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13</w:t>
            </w:r>
          </w:p>
        </w:tc>
        <w:tc>
          <w:tcPr>
            <w:tcW w:w="1699"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43%</w:t>
            </w:r>
          </w:p>
        </w:tc>
      </w:tr>
      <w:tr w:rsidR="005400A1" w:rsidRPr="00135160" w:rsidTr="006725EE">
        <w:trPr>
          <w:trHeight w:val="87"/>
          <w:jc w:val="right"/>
        </w:trPr>
        <w:tc>
          <w:tcPr>
            <w:tcW w:w="539"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w:t>
            </w:r>
          </w:p>
        </w:tc>
        <w:tc>
          <w:tcPr>
            <w:tcW w:w="1558"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Multi</w:t>
            </w:r>
          </w:p>
        </w:tc>
        <w:tc>
          <w:tcPr>
            <w:tcW w:w="1204"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17</w:t>
            </w:r>
          </w:p>
        </w:tc>
        <w:tc>
          <w:tcPr>
            <w:tcW w:w="1699"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57%</w:t>
            </w:r>
          </w:p>
        </w:tc>
      </w:tr>
      <w:tr w:rsidR="005400A1" w:rsidRPr="00135160" w:rsidTr="006725EE">
        <w:trPr>
          <w:trHeight w:val="108"/>
          <w:jc w:val="right"/>
        </w:trPr>
        <w:tc>
          <w:tcPr>
            <w:tcW w:w="539"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p>
        </w:tc>
        <w:tc>
          <w:tcPr>
            <w:tcW w:w="1558"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Total</w:t>
            </w:r>
          </w:p>
        </w:tc>
        <w:tc>
          <w:tcPr>
            <w:tcW w:w="1204"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30</w:t>
            </w:r>
          </w:p>
        </w:tc>
        <w:tc>
          <w:tcPr>
            <w:tcW w:w="1699"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100%</w:t>
            </w:r>
          </w:p>
        </w:tc>
      </w:tr>
    </w:tbl>
    <w:p w:rsidR="00663AAA" w:rsidRDefault="00663AAA" w:rsidP="00663AAA">
      <w:pPr>
        <w:spacing w:line="360" w:lineRule="auto"/>
        <w:ind w:firstLine="720"/>
        <w:jc w:val="both"/>
        <w:rPr>
          <w:rFonts w:asciiTheme="majorBidi" w:hAnsiTheme="majorBidi" w:cstheme="majorBidi"/>
          <w:iCs/>
        </w:rPr>
      </w:pPr>
    </w:p>
    <w:p w:rsidR="005400A1" w:rsidRDefault="005400A1" w:rsidP="00663AAA">
      <w:pPr>
        <w:spacing w:line="360" w:lineRule="auto"/>
        <w:ind w:firstLine="720"/>
        <w:jc w:val="both"/>
        <w:rPr>
          <w:rFonts w:asciiTheme="majorBidi" w:hAnsiTheme="majorBidi" w:cstheme="majorBidi"/>
          <w:iCs/>
        </w:rPr>
      </w:pPr>
      <w:r>
        <w:rPr>
          <w:rFonts w:asciiTheme="majorBidi" w:hAnsiTheme="majorBidi" w:cstheme="majorBidi"/>
          <w:iCs/>
        </w:rPr>
        <w:t xml:space="preserve">Tabel </w:t>
      </w:r>
      <w:r w:rsidRPr="00C305B9">
        <w:rPr>
          <w:rFonts w:asciiTheme="majorBidi" w:hAnsiTheme="majorBidi" w:cstheme="majorBidi"/>
          <w:iCs/>
        </w:rPr>
        <w:t>2 hasil penelitian menunjukkan bahwa dari 30 responden berdasarkan paritas, terdapat 13 responden (43%) merupakan Primi dan 17 responden (57%) merupakan Multi.</w:t>
      </w:r>
    </w:p>
    <w:p w:rsidR="005400A1" w:rsidRPr="00426971" w:rsidRDefault="005400A1" w:rsidP="005400A1">
      <w:pPr>
        <w:jc w:val="center"/>
        <w:rPr>
          <w:rFonts w:asciiTheme="majorBidi" w:hAnsiTheme="majorBidi" w:cstheme="majorBidi"/>
          <w:iCs/>
        </w:rPr>
      </w:pPr>
      <w:r>
        <w:rPr>
          <w:rFonts w:asciiTheme="majorBidi" w:hAnsiTheme="majorBidi" w:cstheme="majorBidi"/>
          <w:iCs/>
        </w:rPr>
        <w:t xml:space="preserve">Tabel </w:t>
      </w:r>
      <w:r w:rsidRPr="00426971">
        <w:rPr>
          <w:rFonts w:asciiTheme="majorBidi" w:hAnsiTheme="majorBidi" w:cstheme="majorBidi"/>
          <w:iCs/>
        </w:rPr>
        <w:t>3</w:t>
      </w:r>
      <w:r>
        <w:rPr>
          <w:rFonts w:asciiTheme="majorBidi" w:hAnsiTheme="majorBidi" w:cstheme="majorBidi"/>
          <w:iCs/>
        </w:rPr>
        <w:t xml:space="preserve"> </w:t>
      </w:r>
    </w:p>
    <w:p w:rsidR="005400A1" w:rsidRDefault="005400A1" w:rsidP="005400A1">
      <w:pPr>
        <w:jc w:val="center"/>
        <w:rPr>
          <w:rFonts w:asciiTheme="majorBidi" w:hAnsiTheme="majorBidi" w:cstheme="majorBidi"/>
          <w:iCs/>
        </w:rPr>
      </w:pPr>
      <w:r w:rsidRPr="00426971">
        <w:rPr>
          <w:rFonts w:asciiTheme="majorBidi" w:hAnsiTheme="majorBidi" w:cstheme="majorBidi"/>
          <w:iCs/>
        </w:rPr>
        <w:t>Karakteristik Responden Berdasarkan Pendidikan Ibu Nifas</w:t>
      </w:r>
    </w:p>
    <w:tbl>
      <w:tblPr>
        <w:tblW w:w="0" w:type="auto"/>
        <w:jc w:val="right"/>
        <w:tblLook w:val="04A0" w:firstRow="1" w:lastRow="0" w:firstColumn="1" w:lastColumn="0" w:noHBand="0" w:noVBand="1"/>
      </w:tblPr>
      <w:tblGrid>
        <w:gridCol w:w="461"/>
        <w:gridCol w:w="1622"/>
        <w:gridCol w:w="1005"/>
        <w:gridCol w:w="1410"/>
      </w:tblGrid>
      <w:tr w:rsidR="005400A1" w:rsidRPr="00135160" w:rsidTr="006725EE">
        <w:trPr>
          <w:trHeight w:val="229"/>
          <w:jc w:val="right"/>
        </w:trPr>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No</w:t>
            </w:r>
          </w:p>
        </w:tc>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Pendidikan</w:t>
            </w:r>
          </w:p>
        </w:tc>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Frekuensi</w:t>
            </w:r>
          </w:p>
        </w:tc>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Presentase (%)</w:t>
            </w:r>
          </w:p>
        </w:tc>
      </w:tr>
      <w:tr w:rsidR="005400A1" w:rsidRPr="00135160" w:rsidTr="006725EE">
        <w:trPr>
          <w:trHeight w:val="77"/>
          <w:jc w:val="right"/>
        </w:trPr>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w:t>
            </w:r>
          </w:p>
        </w:tc>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SLTP</w:t>
            </w:r>
          </w:p>
        </w:tc>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6</w:t>
            </w:r>
          </w:p>
        </w:tc>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20%</w:t>
            </w:r>
          </w:p>
        </w:tc>
      </w:tr>
      <w:tr w:rsidR="005400A1" w:rsidRPr="00135160" w:rsidTr="006725EE">
        <w:trPr>
          <w:trHeight w:val="174"/>
          <w:jc w:val="right"/>
        </w:trPr>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w:t>
            </w:r>
          </w:p>
        </w:tc>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SLTA</w:t>
            </w:r>
          </w:p>
        </w:tc>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14</w:t>
            </w:r>
          </w:p>
        </w:tc>
        <w:tc>
          <w:tcPr>
            <w:tcW w:w="0" w:type="auto"/>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47%</w:t>
            </w:r>
          </w:p>
        </w:tc>
      </w:tr>
      <w:tr w:rsidR="005400A1" w:rsidRPr="00135160" w:rsidTr="006725EE">
        <w:trPr>
          <w:trHeight w:val="247"/>
          <w:jc w:val="right"/>
        </w:trPr>
        <w:tc>
          <w:tcPr>
            <w:tcW w:w="0" w:type="auto"/>
            <w:tcBorders>
              <w:top w:val="nil"/>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w:t>
            </w:r>
          </w:p>
        </w:tc>
        <w:tc>
          <w:tcPr>
            <w:tcW w:w="0" w:type="auto"/>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Perguruan Tinggi</w:t>
            </w:r>
          </w:p>
        </w:tc>
        <w:tc>
          <w:tcPr>
            <w:tcW w:w="0" w:type="auto"/>
            <w:tcBorders>
              <w:top w:val="nil"/>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w:t>
            </w:r>
          </w:p>
        </w:tc>
        <w:tc>
          <w:tcPr>
            <w:tcW w:w="0" w:type="auto"/>
            <w:tcBorders>
              <w:top w:val="nil"/>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33%</w:t>
            </w:r>
          </w:p>
        </w:tc>
      </w:tr>
      <w:tr w:rsidR="005400A1" w:rsidRPr="00135160" w:rsidTr="006725EE">
        <w:trPr>
          <w:trHeight w:val="77"/>
          <w:jc w:val="right"/>
        </w:trPr>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p>
        </w:tc>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Total</w:t>
            </w:r>
          </w:p>
        </w:tc>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30</w:t>
            </w:r>
          </w:p>
        </w:tc>
        <w:tc>
          <w:tcPr>
            <w:tcW w:w="0" w:type="auto"/>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100%</w:t>
            </w:r>
          </w:p>
        </w:tc>
      </w:tr>
    </w:tbl>
    <w:p w:rsidR="00663AAA" w:rsidRDefault="00663AAA" w:rsidP="00663AAA">
      <w:pPr>
        <w:spacing w:line="360" w:lineRule="auto"/>
        <w:ind w:firstLine="720"/>
        <w:jc w:val="both"/>
        <w:rPr>
          <w:rFonts w:asciiTheme="majorBidi" w:hAnsiTheme="majorBidi" w:cstheme="majorBidi"/>
          <w:iCs/>
        </w:rPr>
      </w:pPr>
    </w:p>
    <w:p w:rsidR="00663AAA" w:rsidRDefault="005400A1" w:rsidP="000358B8">
      <w:pPr>
        <w:spacing w:line="360" w:lineRule="auto"/>
        <w:ind w:firstLine="720"/>
        <w:jc w:val="both"/>
        <w:rPr>
          <w:rFonts w:asciiTheme="majorBidi" w:hAnsiTheme="majorBidi" w:cstheme="majorBidi"/>
          <w:iCs/>
        </w:rPr>
      </w:pPr>
      <w:r>
        <w:rPr>
          <w:rFonts w:asciiTheme="majorBidi" w:hAnsiTheme="majorBidi" w:cstheme="majorBidi"/>
          <w:iCs/>
        </w:rPr>
        <w:t xml:space="preserve">Tabel </w:t>
      </w:r>
      <w:r w:rsidRPr="00C305B9">
        <w:rPr>
          <w:rFonts w:asciiTheme="majorBidi" w:hAnsiTheme="majorBidi" w:cstheme="majorBidi"/>
          <w:iCs/>
        </w:rPr>
        <w:t xml:space="preserve">3 hasil penelitian menunjukkan bahwa dari 30 responden berdasarkan pendidikan terakhir, terdapat 6 responden (20%) berpendidikan </w:t>
      </w:r>
      <w:r w:rsidRPr="00C305B9">
        <w:rPr>
          <w:rFonts w:asciiTheme="majorBidi" w:hAnsiTheme="majorBidi" w:cstheme="majorBidi"/>
          <w:iCs/>
        </w:rPr>
        <w:lastRenderedPageBreak/>
        <w:t>SLTP, 14 responden (47%) berpendidikan SLTA dan 10 responden (33%) berpendidikan Perguruan Tinggi.</w:t>
      </w:r>
    </w:p>
    <w:p w:rsidR="005400A1" w:rsidRPr="00426971" w:rsidRDefault="005400A1" w:rsidP="00663AAA">
      <w:pPr>
        <w:jc w:val="center"/>
        <w:rPr>
          <w:rFonts w:asciiTheme="majorBidi" w:hAnsiTheme="majorBidi" w:cstheme="majorBidi"/>
          <w:iCs/>
        </w:rPr>
      </w:pPr>
      <w:r>
        <w:rPr>
          <w:rFonts w:asciiTheme="majorBidi" w:hAnsiTheme="majorBidi" w:cstheme="majorBidi"/>
          <w:iCs/>
        </w:rPr>
        <w:t xml:space="preserve">Tabel </w:t>
      </w:r>
      <w:r w:rsidRPr="00426971">
        <w:rPr>
          <w:rFonts w:asciiTheme="majorBidi" w:hAnsiTheme="majorBidi" w:cstheme="majorBidi"/>
          <w:iCs/>
        </w:rPr>
        <w:t>4</w:t>
      </w:r>
    </w:p>
    <w:p w:rsidR="005400A1" w:rsidRPr="00426971" w:rsidRDefault="005400A1" w:rsidP="005400A1">
      <w:pPr>
        <w:jc w:val="center"/>
        <w:rPr>
          <w:rFonts w:asciiTheme="majorBidi" w:hAnsiTheme="majorBidi" w:cstheme="majorBidi"/>
          <w:iCs/>
        </w:rPr>
      </w:pPr>
      <w:r w:rsidRPr="00426971">
        <w:rPr>
          <w:rFonts w:asciiTheme="majorBidi" w:hAnsiTheme="majorBidi" w:cstheme="majorBidi"/>
          <w:iCs/>
        </w:rPr>
        <w:t>Karakteristik Responden Melakukan Senam Hamil</w:t>
      </w:r>
    </w:p>
    <w:tbl>
      <w:tblPr>
        <w:tblW w:w="4903" w:type="pct"/>
        <w:jc w:val="right"/>
        <w:tblLook w:val="04A0" w:firstRow="1" w:lastRow="0" w:firstColumn="1" w:lastColumn="0" w:noHBand="0" w:noVBand="1"/>
      </w:tblPr>
      <w:tblGrid>
        <w:gridCol w:w="491"/>
        <w:gridCol w:w="1311"/>
        <w:gridCol w:w="1009"/>
        <w:gridCol w:w="1410"/>
      </w:tblGrid>
      <w:tr w:rsidR="005400A1" w:rsidRPr="00135160" w:rsidTr="006725EE">
        <w:trPr>
          <w:trHeight w:val="187"/>
          <w:jc w:val="right"/>
        </w:trPr>
        <w:tc>
          <w:tcPr>
            <w:tcW w:w="618"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No</w:t>
            </w:r>
          </w:p>
        </w:tc>
        <w:tc>
          <w:tcPr>
            <w:tcW w:w="1586"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Senam Hamil</w:t>
            </w:r>
          </w:p>
        </w:tc>
        <w:tc>
          <w:tcPr>
            <w:tcW w:w="1236"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Frekuensi</w:t>
            </w:r>
          </w:p>
        </w:tc>
        <w:tc>
          <w:tcPr>
            <w:tcW w:w="1559" w:type="pct"/>
            <w:tcBorders>
              <w:top w:val="single" w:sz="4" w:space="0" w:color="auto"/>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Presentase (%)</w:t>
            </w:r>
          </w:p>
        </w:tc>
      </w:tr>
      <w:tr w:rsidR="005400A1" w:rsidRPr="00135160" w:rsidTr="006725EE">
        <w:trPr>
          <w:trHeight w:val="92"/>
          <w:jc w:val="right"/>
        </w:trPr>
        <w:tc>
          <w:tcPr>
            <w:tcW w:w="618"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w:t>
            </w:r>
          </w:p>
        </w:tc>
        <w:tc>
          <w:tcPr>
            <w:tcW w:w="1586"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Ya</w:t>
            </w:r>
          </w:p>
        </w:tc>
        <w:tc>
          <w:tcPr>
            <w:tcW w:w="1236"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30</w:t>
            </w:r>
          </w:p>
        </w:tc>
        <w:tc>
          <w:tcPr>
            <w:tcW w:w="1559"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100%</w:t>
            </w:r>
          </w:p>
        </w:tc>
      </w:tr>
      <w:tr w:rsidR="005400A1" w:rsidRPr="00135160" w:rsidTr="006725EE">
        <w:trPr>
          <w:trHeight w:val="87"/>
          <w:jc w:val="right"/>
        </w:trPr>
        <w:tc>
          <w:tcPr>
            <w:tcW w:w="618"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w:t>
            </w:r>
          </w:p>
        </w:tc>
        <w:tc>
          <w:tcPr>
            <w:tcW w:w="1586"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Tidak</w:t>
            </w:r>
          </w:p>
        </w:tc>
        <w:tc>
          <w:tcPr>
            <w:tcW w:w="1236"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0</w:t>
            </w:r>
          </w:p>
        </w:tc>
        <w:tc>
          <w:tcPr>
            <w:tcW w:w="1559"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0%</w:t>
            </w:r>
          </w:p>
        </w:tc>
      </w:tr>
      <w:tr w:rsidR="005400A1" w:rsidRPr="00135160" w:rsidTr="006725EE">
        <w:trPr>
          <w:trHeight w:val="77"/>
          <w:jc w:val="right"/>
        </w:trPr>
        <w:tc>
          <w:tcPr>
            <w:tcW w:w="618"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p>
        </w:tc>
        <w:tc>
          <w:tcPr>
            <w:tcW w:w="1586"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Total</w:t>
            </w:r>
          </w:p>
        </w:tc>
        <w:tc>
          <w:tcPr>
            <w:tcW w:w="1236"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30</w:t>
            </w:r>
          </w:p>
        </w:tc>
        <w:tc>
          <w:tcPr>
            <w:tcW w:w="1559"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100%</w:t>
            </w:r>
          </w:p>
        </w:tc>
      </w:tr>
    </w:tbl>
    <w:p w:rsidR="00663AAA" w:rsidRDefault="00663AAA" w:rsidP="00663AAA">
      <w:pPr>
        <w:spacing w:line="360" w:lineRule="auto"/>
        <w:ind w:firstLine="720"/>
        <w:jc w:val="both"/>
        <w:rPr>
          <w:rFonts w:asciiTheme="majorBidi" w:hAnsiTheme="majorBidi" w:cstheme="majorBidi"/>
          <w:iCs/>
        </w:rPr>
      </w:pPr>
    </w:p>
    <w:p w:rsidR="005400A1" w:rsidRPr="00426971" w:rsidRDefault="005400A1" w:rsidP="00663AAA">
      <w:pPr>
        <w:spacing w:line="360" w:lineRule="auto"/>
        <w:ind w:firstLine="720"/>
        <w:jc w:val="both"/>
        <w:rPr>
          <w:rFonts w:asciiTheme="majorBidi" w:hAnsiTheme="majorBidi" w:cstheme="majorBidi"/>
          <w:iCs/>
        </w:rPr>
      </w:pPr>
      <w:r>
        <w:rPr>
          <w:rFonts w:asciiTheme="majorBidi" w:hAnsiTheme="majorBidi" w:cstheme="majorBidi"/>
          <w:iCs/>
        </w:rPr>
        <w:t xml:space="preserve">Tabel </w:t>
      </w:r>
      <w:r w:rsidRPr="00135160">
        <w:rPr>
          <w:rFonts w:asciiTheme="majorBidi" w:hAnsiTheme="majorBidi" w:cstheme="majorBidi"/>
          <w:iCs/>
        </w:rPr>
        <w:t>4 hasil penelitian menunjukkan bahwa dari 30 responden, terdapat 30 responden (100%) melakukan senam hamil.</w:t>
      </w:r>
    </w:p>
    <w:p w:rsidR="005400A1" w:rsidRPr="00426971" w:rsidRDefault="005400A1" w:rsidP="005400A1">
      <w:pPr>
        <w:jc w:val="center"/>
        <w:rPr>
          <w:rFonts w:asciiTheme="majorBidi" w:hAnsiTheme="majorBidi" w:cstheme="majorBidi"/>
          <w:iCs/>
        </w:rPr>
      </w:pPr>
      <w:r>
        <w:rPr>
          <w:rFonts w:asciiTheme="majorBidi" w:hAnsiTheme="majorBidi" w:cstheme="majorBidi"/>
          <w:iCs/>
        </w:rPr>
        <w:t xml:space="preserve">Tabel </w:t>
      </w:r>
      <w:r w:rsidRPr="00426971">
        <w:rPr>
          <w:rFonts w:asciiTheme="majorBidi" w:hAnsiTheme="majorBidi" w:cstheme="majorBidi"/>
          <w:iCs/>
        </w:rPr>
        <w:t>5</w:t>
      </w:r>
    </w:p>
    <w:p w:rsidR="005400A1" w:rsidRDefault="005400A1" w:rsidP="005400A1">
      <w:pPr>
        <w:jc w:val="center"/>
        <w:rPr>
          <w:rFonts w:asciiTheme="majorBidi" w:hAnsiTheme="majorBidi" w:cstheme="majorBidi"/>
          <w:iCs/>
        </w:rPr>
      </w:pPr>
      <w:r w:rsidRPr="00426971">
        <w:rPr>
          <w:rFonts w:asciiTheme="majorBidi" w:hAnsiTheme="majorBidi" w:cstheme="majorBidi"/>
          <w:iCs/>
        </w:rPr>
        <w:t xml:space="preserve">Karakteristik Responden Berdasarkan Intensitas Senam Hamil </w:t>
      </w:r>
    </w:p>
    <w:tbl>
      <w:tblPr>
        <w:tblW w:w="4884" w:type="pct"/>
        <w:jc w:val="right"/>
        <w:tblLayout w:type="fixed"/>
        <w:tblLook w:val="04A0" w:firstRow="1" w:lastRow="0" w:firstColumn="1" w:lastColumn="0" w:noHBand="0" w:noVBand="1"/>
      </w:tblPr>
      <w:tblGrid>
        <w:gridCol w:w="431"/>
        <w:gridCol w:w="1292"/>
        <w:gridCol w:w="1058"/>
        <w:gridCol w:w="1424"/>
      </w:tblGrid>
      <w:tr w:rsidR="005400A1" w:rsidRPr="00135160" w:rsidTr="006725EE">
        <w:trPr>
          <w:trHeight w:val="308"/>
          <w:jc w:val="right"/>
        </w:trPr>
        <w:tc>
          <w:tcPr>
            <w:tcW w:w="513" w:type="pct"/>
            <w:tcBorders>
              <w:top w:val="single" w:sz="4" w:space="0" w:color="auto"/>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No</w:t>
            </w:r>
          </w:p>
        </w:tc>
        <w:tc>
          <w:tcPr>
            <w:tcW w:w="1536" w:type="pct"/>
            <w:tcBorders>
              <w:top w:val="single" w:sz="4" w:space="0" w:color="auto"/>
              <w:left w:val="nil"/>
              <w:bottom w:val="single" w:sz="4" w:space="0" w:color="auto"/>
              <w:right w:val="nil"/>
            </w:tcBorders>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Intensitas Senam Hamil</w:t>
            </w:r>
          </w:p>
        </w:tc>
        <w:tc>
          <w:tcPr>
            <w:tcW w:w="1258" w:type="pct"/>
            <w:tcBorders>
              <w:top w:val="single" w:sz="4" w:space="0" w:color="auto"/>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Frekuensi</w:t>
            </w:r>
          </w:p>
        </w:tc>
        <w:tc>
          <w:tcPr>
            <w:tcW w:w="1693" w:type="pct"/>
            <w:tcBorders>
              <w:top w:val="single" w:sz="4" w:space="0" w:color="auto"/>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Presentase (%)</w:t>
            </w:r>
          </w:p>
        </w:tc>
      </w:tr>
      <w:tr w:rsidR="005400A1" w:rsidRPr="00135160" w:rsidTr="006725EE">
        <w:trPr>
          <w:trHeight w:val="130"/>
          <w:jc w:val="right"/>
        </w:trPr>
        <w:tc>
          <w:tcPr>
            <w:tcW w:w="513"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w:t>
            </w:r>
          </w:p>
        </w:tc>
        <w:tc>
          <w:tcPr>
            <w:tcW w:w="1536"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Rutin</w:t>
            </w:r>
          </w:p>
        </w:tc>
        <w:tc>
          <w:tcPr>
            <w:tcW w:w="1258"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23</w:t>
            </w:r>
          </w:p>
        </w:tc>
        <w:tc>
          <w:tcPr>
            <w:tcW w:w="1693"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77%</w:t>
            </w:r>
          </w:p>
        </w:tc>
      </w:tr>
      <w:tr w:rsidR="005400A1" w:rsidRPr="00135160" w:rsidTr="006725EE">
        <w:trPr>
          <w:trHeight w:val="186"/>
          <w:jc w:val="right"/>
        </w:trPr>
        <w:tc>
          <w:tcPr>
            <w:tcW w:w="513"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w:t>
            </w:r>
          </w:p>
        </w:tc>
        <w:tc>
          <w:tcPr>
            <w:tcW w:w="1536"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Tidak Rutin</w:t>
            </w:r>
          </w:p>
        </w:tc>
        <w:tc>
          <w:tcPr>
            <w:tcW w:w="1258"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7</w:t>
            </w:r>
          </w:p>
        </w:tc>
        <w:tc>
          <w:tcPr>
            <w:tcW w:w="1693"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23%</w:t>
            </w:r>
          </w:p>
        </w:tc>
      </w:tr>
      <w:tr w:rsidR="005400A1" w:rsidRPr="00135160" w:rsidTr="006725EE">
        <w:trPr>
          <w:trHeight w:val="231"/>
          <w:jc w:val="right"/>
        </w:trPr>
        <w:tc>
          <w:tcPr>
            <w:tcW w:w="513"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p>
        </w:tc>
        <w:tc>
          <w:tcPr>
            <w:tcW w:w="1536"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Total</w:t>
            </w:r>
          </w:p>
        </w:tc>
        <w:tc>
          <w:tcPr>
            <w:tcW w:w="1258"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30</w:t>
            </w:r>
          </w:p>
        </w:tc>
        <w:tc>
          <w:tcPr>
            <w:tcW w:w="1693"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100%</w:t>
            </w:r>
          </w:p>
        </w:tc>
      </w:tr>
    </w:tbl>
    <w:p w:rsidR="00663AAA" w:rsidRDefault="00663AAA" w:rsidP="00663AAA">
      <w:pPr>
        <w:spacing w:line="360" w:lineRule="auto"/>
        <w:ind w:firstLine="720"/>
        <w:jc w:val="both"/>
        <w:rPr>
          <w:rFonts w:asciiTheme="majorBidi" w:hAnsiTheme="majorBidi" w:cstheme="majorBidi"/>
          <w:iCs/>
        </w:rPr>
      </w:pPr>
    </w:p>
    <w:p w:rsidR="005400A1" w:rsidRPr="00426971" w:rsidRDefault="005400A1" w:rsidP="00663AAA">
      <w:pPr>
        <w:spacing w:line="360" w:lineRule="auto"/>
        <w:ind w:firstLine="720"/>
        <w:jc w:val="both"/>
        <w:rPr>
          <w:rFonts w:asciiTheme="majorBidi" w:hAnsiTheme="majorBidi" w:cstheme="majorBidi"/>
          <w:iCs/>
        </w:rPr>
      </w:pPr>
      <w:r>
        <w:rPr>
          <w:rFonts w:asciiTheme="majorBidi" w:hAnsiTheme="majorBidi" w:cstheme="majorBidi"/>
          <w:iCs/>
        </w:rPr>
        <w:t xml:space="preserve">Tabel </w:t>
      </w:r>
      <w:r w:rsidRPr="00135160">
        <w:rPr>
          <w:rFonts w:asciiTheme="majorBidi" w:hAnsiTheme="majorBidi" w:cstheme="majorBidi"/>
          <w:iCs/>
        </w:rPr>
        <w:t>5 hasil penelitian menunjukkan bahwa dari 30 responden, terdapat 23 responden (77%) rutin melakukan senam hamil, 7 responden (23%) tidak rutin melakukan senam hamil.</w:t>
      </w:r>
    </w:p>
    <w:p w:rsidR="005400A1" w:rsidRPr="00426971" w:rsidRDefault="005400A1" w:rsidP="005400A1">
      <w:pPr>
        <w:jc w:val="center"/>
        <w:rPr>
          <w:rFonts w:asciiTheme="majorBidi" w:hAnsiTheme="majorBidi" w:cstheme="majorBidi"/>
          <w:iCs/>
        </w:rPr>
      </w:pPr>
      <w:r>
        <w:rPr>
          <w:rFonts w:asciiTheme="majorBidi" w:hAnsiTheme="majorBidi" w:cstheme="majorBidi"/>
          <w:iCs/>
        </w:rPr>
        <w:t xml:space="preserve">Tabel </w:t>
      </w:r>
      <w:r w:rsidRPr="00426971">
        <w:rPr>
          <w:rFonts w:asciiTheme="majorBidi" w:hAnsiTheme="majorBidi" w:cstheme="majorBidi"/>
          <w:iCs/>
        </w:rPr>
        <w:t>6</w:t>
      </w:r>
    </w:p>
    <w:p w:rsidR="005400A1" w:rsidRPr="00426971" w:rsidRDefault="005400A1" w:rsidP="005400A1">
      <w:pPr>
        <w:jc w:val="center"/>
        <w:rPr>
          <w:rFonts w:asciiTheme="majorBidi" w:hAnsiTheme="majorBidi" w:cstheme="majorBidi"/>
          <w:iCs/>
        </w:rPr>
      </w:pPr>
      <w:r w:rsidRPr="00426971">
        <w:rPr>
          <w:rFonts w:asciiTheme="majorBidi" w:hAnsiTheme="majorBidi" w:cstheme="majorBidi"/>
          <w:iCs/>
        </w:rPr>
        <w:t>Karakteristik Responden berdasarkan Lama Proses Persalinan</w:t>
      </w:r>
    </w:p>
    <w:tbl>
      <w:tblPr>
        <w:tblW w:w="4884" w:type="pct"/>
        <w:jc w:val="right"/>
        <w:tblLayout w:type="fixed"/>
        <w:tblLook w:val="04A0" w:firstRow="1" w:lastRow="0" w:firstColumn="1" w:lastColumn="0" w:noHBand="0" w:noVBand="1"/>
      </w:tblPr>
      <w:tblGrid>
        <w:gridCol w:w="399"/>
        <w:gridCol w:w="1323"/>
        <w:gridCol w:w="1059"/>
        <w:gridCol w:w="1424"/>
      </w:tblGrid>
      <w:tr w:rsidR="005400A1" w:rsidRPr="00135160" w:rsidTr="006725EE">
        <w:trPr>
          <w:trHeight w:val="455"/>
          <w:jc w:val="right"/>
        </w:trPr>
        <w:tc>
          <w:tcPr>
            <w:tcW w:w="474" w:type="pct"/>
            <w:tcBorders>
              <w:top w:val="single" w:sz="4" w:space="0" w:color="auto"/>
              <w:left w:val="nil"/>
              <w:bottom w:val="single" w:sz="4" w:space="0" w:color="auto"/>
              <w:right w:val="nil"/>
            </w:tcBorders>
            <w:noWrap/>
            <w:vAlign w:val="center"/>
            <w:hideMark/>
          </w:tcPr>
          <w:p w:rsidR="005400A1" w:rsidRPr="00135160" w:rsidRDefault="005400A1" w:rsidP="006725EE">
            <w:pPr>
              <w:ind w:left="-107" w:right="-108"/>
              <w:jc w:val="center"/>
              <w:rPr>
                <w:rFonts w:asciiTheme="majorBidi" w:hAnsiTheme="majorBidi" w:cstheme="majorBidi"/>
                <w:iCs/>
                <w:sz w:val="20"/>
                <w:szCs w:val="20"/>
              </w:rPr>
            </w:pPr>
            <w:r w:rsidRPr="00135160">
              <w:rPr>
                <w:rFonts w:asciiTheme="majorBidi" w:hAnsiTheme="majorBidi" w:cstheme="majorBidi"/>
                <w:iCs/>
                <w:sz w:val="20"/>
                <w:szCs w:val="20"/>
              </w:rPr>
              <w:t>No</w:t>
            </w:r>
          </w:p>
        </w:tc>
        <w:tc>
          <w:tcPr>
            <w:tcW w:w="1573" w:type="pct"/>
            <w:tcBorders>
              <w:top w:val="single" w:sz="4" w:space="0" w:color="auto"/>
              <w:left w:val="nil"/>
              <w:bottom w:val="single" w:sz="4" w:space="0" w:color="auto"/>
              <w:right w:val="nil"/>
            </w:tcBorders>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Lama Proses Persalinan</w:t>
            </w:r>
          </w:p>
        </w:tc>
        <w:tc>
          <w:tcPr>
            <w:tcW w:w="1259" w:type="pct"/>
            <w:tcBorders>
              <w:top w:val="single" w:sz="4" w:space="0" w:color="auto"/>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Frekuensi</w:t>
            </w:r>
          </w:p>
        </w:tc>
        <w:tc>
          <w:tcPr>
            <w:tcW w:w="1693" w:type="pct"/>
            <w:tcBorders>
              <w:top w:val="single" w:sz="4" w:space="0" w:color="auto"/>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Presentase (%)</w:t>
            </w:r>
          </w:p>
        </w:tc>
      </w:tr>
      <w:tr w:rsidR="005400A1" w:rsidRPr="00135160" w:rsidTr="006725EE">
        <w:trPr>
          <w:trHeight w:val="264"/>
          <w:jc w:val="right"/>
        </w:trPr>
        <w:tc>
          <w:tcPr>
            <w:tcW w:w="474"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w:t>
            </w:r>
          </w:p>
        </w:tc>
        <w:tc>
          <w:tcPr>
            <w:tcW w:w="1573"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Sesuai Standar</w:t>
            </w:r>
          </w:p>
        </w:tc>
        <w:tc>
          <w:tcPr>
            <w:tcW w:w="1259"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22</w:t>
            </w:r>
          </w:p>
        </w:tc>
        <w:tc>
          <w:tcPr>
            <w:tcW w:w="1693" w:type="pct"/>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73%</w:t>
            </w:r>
          </w:p>
        </w:tc>
      </w:tr>
      <w:tr w:rsidR="005400A1" w:rsidRPr="00135160" w:rsidTr="006725EE">
        <w:trPr>
          <w:trHeight w:val="150"/>
          <w:jc w:val="right"/>
        </w:trPr>
        <w:tc>
          <w:tcPr>
            <w:tcW w:w="474" w:type="pct"/>
            <w:tcBorders>
              <w:top w:val="nil"/>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w:t>
            </w:r>
          </w:p>
        </w:tc>
        <w:tc>
          <w:tcPr>
            <w:tcW w:w="1573"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Tidak Sesuai Standar</w:t>
            </w:r>
          </w:p>
        </w:tc>
        <w:tc>
          <w:tcPr>
            <w:tcW w:w="1259" w:type="pct"/>
            <w:tcBorders>
              <w:top w:val="nil"/>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8</w:t>
            </w:r>
          </w:p>
        </w:tc>
        <w:tc>
          <w:tcPr>
            <w:tcW w:w="1693" w:type="pct"/>
            <w:tcBorders>
              <w:top w:val="nil"/>
              <w:left w:val="nil"/>
              <w:bottom w:val="single" w:sz="4" w:space="0" w:color="auto"/>
              <w:right w:val="nil"/>
            </w:tcBorders>
            <w:noWrap/>
            <w:vAlign w:val="center"/>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27%</w:t>
            </w:r>
          </w:p>
        </w:tc>
      </w:tr>
      <w:tr w:rsidR="005400A1" w:rsidRPr="00135160" w:rsidTr="006725EE">
        <w:trPr>
          <w:trHeight w:val="123"/>
          <w:jc w:val="right"/>
        </w:trPr>
        <w:tc>
          <w:tcPr>
            <w:tcW w:w="474"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p>
        </w:tc>
        <w:tc>
          <w:tcPr>
            <w:tcW w:w="1573"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Total</w:t>
            </w:r>
          </w:p>
        </w:tc>
        <w:tc>
          <w:tcPr>
            <w:tcW w:w="1259"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30</w:t>
            </w:r>
          </w:p>
        </w:tc>
        <w:tc>
          <w:tcPr>
            <w:tcW w:w="1693" w:type="pct"/>
            <w:tcBorders>
              <w:top w:val="nil"/>
              <w:left w:val="nil"/>
              <w:bottom w:val="single" w:sz="4" w:space="0" w:color="auto"/>
              <w:right w:val="nil"/>
            </w:tcBorders>
            <w:noWrap/>
            <w:vAlign w:val="bottom"/>
            <w:hideMark/>
          </w:tcPr>
          <w:p w:rsidR="005400A1" w:rsidRPr="00135160" w:rsidRDefault="005400A1" w:rsidP="006725EE">
            <w:pPr>
              <w:jc w:val="center"/>
              <w:rPr>
                <w:rFonts w:asciiTheme="majorBidi" w:hAnsiTheme="majorBidi" w:cstheme="majorBidi"/>
                <w:iCs/>
                <w:sz w:val="20"/>
                <w:szCs w:val="20"/>
              </w:rPr>
            </w:pPr>
            <w:r w:rsidRPr="00135160">
              <w:rPr>
                <w:rFonts w:asciiTheme="majorBidi" w:hAnsiTheme="majorBidi" w:cstheme="majorBidi"/>
                <w:iCs/>
                <w:sz w:val="20"/>
                <w:szCs w:val="20"/>
              </w:rPr>
              <w:t>100%</w:t>
            </w:r>
          </w:p>
        </w:tc>
      </w:tr>
    </w:tbl>
    <w:p w:rsidR="00663AAA" w:rsidRDefault="00663AAA" w:rsidP="00663AAA">
      <w:pPr>
        <w:spacing w:line="360" w:lineRule="auto"/>
        <w:ind w:firstLine="720"/>
        <w:jc w:val="both"/>
        <w:rPr>
          <w:rFonts w:asciiTheme="majorBidi" w:hAnsiTheme="majorBidi" w:cstheme="majorBidi"/>
          <w:iCs/>
        </w:rPr>
      </w:pPr>
    </w:p>
    <w:p w:rsidR="005400A1" w:rsidRDefault="005400A1" w:rsidP="00663AAA">
      <w:pPr>
        <w:spacing w:line="360" w:lineRule="auto"/>
        <w:ind w:firstLine="720"/>
        <w:jc w:val="both"/>
        <w:rPr>
          <w:rFonts w:asciiTheme="majorBidi" w:hAnsiTheme="majorBidi" w:cstheme="majorBidi"/>
          <w:iCs/>
        </w:rPr>
      </w:pPr>
      <w:r>
        <w:rPr>
          <w:rFonts w:asciiTheme="majorBidi" w:hAnsiTheme="majorBidi" w:cstheme="majorBidi"/>
          <w:iCs/>
        </w:rPr>
        <w:t xml:space="preserve">Tabel </w:t>
      </w:r>
      <w:r w:rsidRPr="00135160">
        <w:rPr>
          <w:rFonts w:asciiTheme="majorBidi" w:hAnsiTheme="majorBidi" w:cstheme="majorBidi"/>
          <w:iCs/>
        </w:rPr>
        <w:t>6 hasil penelitian menunjukkan bahwa dari 30 responden, terdapat 22 responden (73%) lama proses persalinannya sesuai standar dan 8 responden (27%) lama proses persalinannya tidak sesuai standar.</w:t>
      </w:r>
    </w:p>
    <w:p w:rsidR="005400A1" w:rsidRPr="004B4DAE" w:rsidRDefault="005400A1" w:rsidP="005400A1">
      <w:pPr>
        <w:jc w:val="center"/>
        <w:rPr>
          <w:rFonts w:asciiTheme="majorBidi" w:hAnsiTheme="majorBidi" w:cstheme="majorBidi"/>
          <w:iCs/>
        </w:rPr>
      </w:pPr>
      <w:r>
        <w:rPr>
          <w:rFonts w:asciiTheme="majorBidi" w:hAnsiTheme="majorBidi" w:cstheme="majorBidi"/>
          <w:iCs/>
        </w:rPr>
        <w:t xml:space="preserve">Tabel </w:t>
      </w:r>
      <w:r w:rsidRPr="004B4DAE">
        <w:rPr>
          <w:rFonts w:asciiTheme="majorBidi" w:hAnsiTheme="majorBidi" w:cstheme="majorBidi"/>
          <w:iCs/>
        </w:rPr>
        <w:t>7</w:t>
      </w:r>
    </w:p>
    <w:p w:rsidR="005400A1" w:rsidRPr="004B4DAE" w:rsidRDefault="005400A1" w:rsidP="005400A1">
      <w:pPr>
        <w:jc w:val="center"/>
        <w:rPr>
          <w:rFonts w:asciiTheme="majorBidi" w:hAnsiTheme="majorBidi" w:cstheme="majorBidi"/>
          <w:iCs/>
        </w:rPr>
      </w:pPr>
      <w:r w:rsidRPr="004B4DAE">
        <w:rPr>
          <w:rFonts w:asciiTheme="majorBidi" w:hAnsiTheme="majorBidi" w:cstheme="majorBidi"/>
          <w:iCs/>
        </w:rPr>
        <w:t>Hubungan Senam Hamil Dengan Lama Proses Persalinan</w:t>
      </w:r>
    </w:p>
    <w:tbl>
      <w:tblPr>
        <w:tblW w:w="4502" w:type="dxa"/>
        <w:jc w:val="right"/>
        <w:tblLayout w:type="fixed"/>
        <w:tblLook w:val="04A0" w:firstRow="1" w:lastRow="0" w:firstColumn="1" w:lastColumn="0" w:noHBand="0" w:noVBand="1"/>
      </w:tblPr>
      <w:tblGrid>
        <w:gridCol w:w="360"/>
        <w:gridCol w:w="850"/>
        <w:gridCol w:w="387"/>
        <w:gridCol w:w="425"/>
        <w:gridCol w:w="426"/>
        <w:gridCol w:w="425"/>
        <w:gridCol w:w="425"/>
        <w:gridCol w:w="567"/>
        <w:gridCol w:w="318"/>
        <w:gridCol w:w="319"/>
      </w:tblGrid>
      <w:tr w:rsidR="005400A1" w:rsidRPr="00D22D38" w:rsidTr="006725EE">
        <w:trPr>
          <w:trHeight w:val="465"/>
          <w:jc w:val="right"/>
        </w:trPr>
        <w:tc>
          <w:tcPr>
            <w:tcW w:w="360" w:type="dxa"/>
            <w:vMerge w:val="restart"/>
            <w:tcBorders>
              <w:top w:val="single" w:sz="4" w:space="0" w:color="auto"/>
              <w:left w:val="nil"/>
              <w:bottom w:val="single" w:sz="4" w:space="0" w:color="auto"/>
              <w:right w:val="nil"/>
            </w:tcBorders>
            <w:noWrap/>
            <w:vAlign w:val="center"/>
            <w:hideMark/>
          </w:tcPr>
          <w:p w:rsidR="005400A1" w:rsidRPr="00D22D38" w:rsidRDefault="005400A1" w:rsidP="006725EE">
            <w:pPr>
              <w:ind w:left="-83"/>
              <w:jc w:val="center"/>
              <w:rPr>
                <w:rFonts w:asciiTheme="majorBidi" w:hAnsiTheme="majorBidi" w:cstheme="majorBidi"/>
                <w:iCs/>
                <w:sz w:val="20"/>
                <w:szCs w:val="20"/>
              </w:rPr>
            </w:pPr>
            <w:r w:rsidRPr="00D22D38">
              <w:rPr>
                <w:rFonts w:asciiTheme="majorBidi" w:hAnsiTheme="majorBidi" w:cstheme="majorBidi"/>
                <w:iCs/>
                <w:sz w:val="20"/>
                <w:szCs w:val="20"/>
              </w:rPr>
              <w:t>No</w:t>
            </w:r>
          </w:p>
        </w:tc>
        <w:tc>
          <w:tcPr>
            <w:tcW w:w="850" w:type="dxa"/>
            <w:vMerge w:val="restart"/>
            <w:tcBorders>
              <w:top w:val="single" w:sz="4" w:space="0" w:color="auto"/>
              <w:left w:val="nil"/>
              <w:bottom w:val="single" w:sz="4" w:space="0" w:color="auto"/>
              <w:right w:val="nil"/>
            </w:tcBorders>
            <w:noWrap/>
            <w:vAlign w:val="center"/>
            <w:hideMark/>
          </w:tcPr>
          <w:p w:rsidR="005400A1" w:rsidRPr="00D22D38" w:rsidRDefault="005400A1" w:rsidP="006725EE">
            <w:pPr>
              <w:ind w:left="-38" w:right="-108"/>
              <w:jc w:val="center"/>
              <w:rPr>
                <w:rFonts w:asciiTheme="majorBidi" w:hAnsiTheme="majorBidi" w:cstheme="majorBidi"/>
                <w:iCs/>
                <w:sz w:val="20"/>
                <w:szCs w:val="20"/>
              </w:rPr>
            </w:pPr>
            <w:r w:rsidRPr="00D22D38">
              <w:rPr>
                <w:rFonts w:asciiTheme="majorBidi" w:hAnsiTheme="majorBidi" w:cstheme="majorBidi"/>
                <w:iCs/>
                <w:sz w:val="20"/>
                <w:szCs w:val="20"/>
              </w:rPr>
              <w:t>Intensitas Senam Hamil</w:t>
            </w:r>
          </w:p>
        </w:tc>
        <w:tc>
          <w:tcPr>
            <w:tcW w:w="1663" w:type="dxa"/>
            <w:gridSpan w:val="4"/>
            <w:tcBorders>
              <w:top w:val="single" w:sz="4" w:space="0" w:color="auto"/>
              <w:left w:val="nil"/>
              <w:bottom w:val="single" w:sz="4" w:space="0" w:color="auto"/>
              <w:right w:val="nil"/>
            </w:tcBorders>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Lama Proses Persalinan</w:t>
            </w:r>
          </w:p>
        </w:tc>
        <w:tc>
          <w:tcPr>
            <w:tcW w:w="992" w:type="dxa"/>
            <w:gridSpan w:val="2"/>
            <w:vMerge w:val="restart"/>
            <w:tcBorders>
              <w:top w:val="single" w:sz="4" w:space="0" w:color="auto"/>
              <w:left w:val="nil"/>
              <w:bottom w:val="single" w:sz="4" w:space="0" w:color="auto"/>
              <w:right w:val="nil"/>
            </w:tcBorders>
            <w:vAlign w:val="center"/>
            <w:hideMark/>
          </w:tcPr>
          <w:p w:rsidR="005400A1" w:rsidRPr="00D22D38" w:rsidRDefault="005400A1" w:rsidP="006725EE">
            <w:pPr>
              <w:ind w:left="-106" w:right="-108"/>
              <w:jc w:val="center"/>
              <w:rPr>
                <w:rFonts w:asciiTheme="majorBidi" w:hAnsiTheme="majorBidi" w:cstheme="majorBidi"/>
                <w:iCs/>
                <w:sz w:val="20"/>
                <w:szCs w:val="20"/>
              </w:rPr>
            </w:pPr>
            <w:r w:rsidRPr="00D22D38">
              <w:rPr>
                <w:rFonts w:asciiTheme="majorBidi" w:hAnsiTheme="majorBidi" w:cstheme="majorBidi"/>
                <w:iCs/>
                <w:sz w:val="20"/>
                <w:szCs w:val="20"/>
              </w:rPr>
              <w:t>Total</w:t>
            </w:r>
          </w:p>
        </w:tc>
        <w:tc>
          <w:tcPr>
            <w:tcW w:w="318" w:type="dxa"/>
            <w:vMerge w:val="restart"/>
            <w:tcBorders>
              <w:top w:val="single" w:sz="4" w:space="0" w:color="auto"/>
              <w:left w:val="nil"/>
              <w:bottom w:val="single" w:sz="4" w:space="0" w:color="auto"/>
              <w:right w:val="nil"/>
            </w:tcBorders>
            <w:textDirection w:val="tbRl"/>
            <w:vAlign w:val="center"/>
            <w:hideMark/>
          </w:tcPr>
          <w:p w:rsidR="005400A1" w:rsidRPr="00D22D38" w:rsidRDefault="005400A1" w:rsidP="006725EE">
            <w:pPr>
              <w:ind w:left="113" w:right="113"/>
              <w:jc w:val="center"/>
              <w:rPr>
                <w:rFonts w:asciiTheme="majorBidi" w:hAnsiTheme="majorBidi" w:cstheme="majorBidi"/>
                <w:iCs/>
                <w:sz w:val="20"/>
                <w:szCs w:val="20"/>
              </w:rPr>
            </w:pPr>
            <w:r w:rsidRPr="00D22D38">
              <w:rPr>
                <w:rFonts w:asciiTheme="majorBidi" w:hAnsiTheme="majorBidi" w:cstheme="majorBidi"/>
                <w:i/>
                <w:iCs/>
                <w:sz w:val="20"/>
                <w:szCs w:val="20"/>
              </w:rPr>
              <w:t>P</w:t>
            </w:r>
            <w:r w:rsidRPr="00D22D38">
              <w:rPr>
                <w:rFonts w:asciiTheme="majorBidi" w:hAnsiTheme="majorBidi" w:cstheme="majorBidi"/>
                <w:iCs/>
                <w:sz w:val="20"/>
                <w:szCs w:val="20"/>
              </w:rPr>
              <w:t xml:space="preserve"> value</w:t>
            </w:r>
          </w:p>
        </w:tc>
        <w:tc>
          <w:tcPr>
            <w:tcW w:w="319" w:type="dxa"/>
            <w:vMerge w:val="restart"/>
            <w:tcBorders>
              <w:top w:val="single" w:sz="4" w:space="0" w:color="auto"/>
              <w:left w:val="nil"/>
              <w:bottom w:val="single" w:sz="4" w:space="0" w:color="auto"/>
              <w:right w:val="nil"/>
            </w:tcBorders>
            <w:textDirection w:val="tbRl"/>
            <w:vAlign w:val="center"/>
            <w:hideMark/>
          </w:tcPr>
          <w:p w:rsidR="005400A1" w:rsidRPr="00D22D38" w:rsidRDefault="005400A1" w:rsidP="006725EE">
            <w:pPr>
              <w:ind w:left="113" w:right="113"/>
              <w:jc w:val="center"/>
              <w:rPr>
                <w:rFonts w:asciiTheme="majorBidi" w:hAnsiTheme="majorBidi" w:cstheme="majorBidi"/>
                <w:iCs/>
                <w:sz w:val="20"/>
                <w:szCs w:val="20"/>
              </w:rPr>
            </w:pPr>
            <w:r w:rsidRPr="00D22D38">
              <w:rPr>
                <w:rFonts w:asciiTheme="majorBidi" w:hAnsiTheme="majorBidi" w:cstheme="majorBidi"/>
                <w:b/>
                <w:iCs/>
                <w:sz w:val="20"/>
                <w:szCs w:val="20"/>
                <w:lang w:val="en-US"/>
              </w:rPr>
              <w:t>χ</w:t>
            </w:r>
            <w:r w:rsidRPr="00D22D38">
              <w:rPr>
                <w:rFonts w:asciiTheme="majorBidi" w:hAnsiTheme="majorBidi" w:cstheme="majorBidi"/>
                <w:b/>
                <w:iCs/>
                <w:sz w:val="20"/>
                <w:szCs w:val="20"/>
                <w:vertAlign w:val="superscript"/>
                <w:lang w:val="en-US"/>
              </w:rPr>
              <w:t>2</w:t>
            </w:r>
          </w:p>
        </w:tc>
      </w:tr>
      <w:tr w:rsidR="005400A1" w:rsidRPr="00D22D38" w:rsidTr="006725EE">
        <w:trPr>
          <w:trHeight w:val="687"/>
          <w:jc w:val="right"/>
        </w:trPr>
        <w:tc>
          <w:tcPr>
            <w:tcW w:w="360" w:type="dxa"/>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850" w:type="dxa"/>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812" w:type="dxa"/>
            <w:gridSpan w:val="2"/>
            <w:tcBorders>
              <w:top w:val="single" w:sz="4" w:space="0" w:color="auto"/>
              <w:left w:val="nil"/>
              <w:bottom w:val="single" w:sz="4" w:space="0" w:color="auto"/>
              <w:right w:val="nil"/>
            </w:tcBorders>
            <w:vAlign w:val="center"/>
            <w:hideMark/>
          </w:tcPr>
          <w:p w:rsidR="005400A1" w:rsidRPr="00D22D38" w:rsidRDefault="005400A1" w:rsidP="006725EE">
            <w:pPr>
              <w:ind w:left="-105" w:right="-108"/>
              <w:jc w:val="center"/>
              <w:rPr>
                <w:rFonts w:asciiTheme="majorBidi" w:hAnsiTheme="majorBidi" w:cstheme="majorBidi"/>
                <w:iCs/>
                <w:sz w:val="20"/>
                <w:szCs w:val="20"/>
              </w:rPr>
            </w:pPr>
            <w:r w:rsidRPr="00D22D38">
              <w:rPr>
                <w:rFonts w:asciiTheme="majorBidi" w:hAnsiTheme="majorBidi" w:cstheme="majorBidi"/>
                <w:iCs/>
                <w:sz w:val="20"/>
                <w:szCs w:val="20"/>
              </w:rPr>
              <w:t>Sesuai Standar</w:t>
            </w:r>
          </w:p>
        </w:tc>
        <w:tc>
          <w:tcPr>
            <w:tcW w:w="851" w:type="dxa"/>
            <w:gridSpan w:val="2"/>
            <w:tcBorders>
              <w:top w:val="single" w:sz="4" w:space="0" w:color="auto"/>
              <w:left w:val="nil"/>
              <w:bottom w:val="single" w:sz="4" w:space="0" w:color="auto"/>
              <w:right w:val="nil"/>
            </w:tcBorders>
            <w:vAlign w:val="center"/>
            <w:hideMark/>
          </w:tcPr>
          <w:p w:rsidR="005400A1" w:rsidRPr="00D22D38" w:rsidRDefault="005400A1" w:rsidP="006725EE">
            <w:pPr>
              <w:ind w:left="-105" w:right="-108"/>
              <w:jc w:val="center"/>
              <w:rPr>
                <w:rFonts w:asciiTheme="majorBidi" w:hAnsiTheme="majorBidi" w:cstheme="majorBidi"/>
                <w:iCs/>
                <w:sz w:val="20"/>
                <w:szCs w:val="20"/>
              </w:rPr>
            </w:pPr>
            <w:r w:rsidRPr="00D22D38">
              <w:rPr>
                <w:rFonts w:asciiTheme="majorBidi" w:hAnsiTheme="majorBidi" w:cstheme="majorBidi"/>
                <w:iCs/>
                <w:sz w:val="20"/>
                <w:szCs w:val="20"/>
              </w:rPr>
              <w:t>Tidak Sesuai Standar</w:t>
            </w:r>
          </w:p>
        </w:tc>
        <w:tc>
          <w:tcPr>
            <w:tcW w:w="992" w:type="dxa"/>
            <w:gridSpan w:val="2"/>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318" w:type="dxa"/>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319" w:type="dxa"/>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r>
      <w:tr w:rsidR="005400A1" w:rsidRPr="00D22D38" w:rsidTr="006725EE">
        <w:trPr>
          <w:trHeight w:val="274"/>
          <w:jc w:val="right"/>
        </w:trPr>
        <w:tc>
          <w:tcPr>
            <w:tcW w:w="360" w:type="dxa"/>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850" w:type="dxa"/>
            <w:vMerge/>
            <w:tcBorders>
              <w:top w:val="single" w:sz="4" w:space="0" w:color="auto"/>
              <w:left w:val="nil"/>
              <w:bottom w:val="single" w:sz="4" w:space="0" w:color="auto"/>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387" w:type="dxa"/>
            <w:tcBorders>
              <w:top w:val="nil"/>
              <w:left w:val="nil"/>
              <w:bottom w:val="single" w:sz="4" w:space="0" w:color="auto"/>
              <w:right w:val="nil"/>
            </w:tcBorders>
            <w:vAlign w:val="center"/>
            <w:hideMark/>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f</w:t>
            </w:r>
          </w:p>
        </w:tc>
        <w:tc>
          <w:tcPr>
            <w:tcW w:w="425" w:type="dxa"/>
            <w:tcBorders>
              <w:top w:val="nil"/>
              <w:left w:val="nil"/>
              <w:bottom w:val="single" w:sz="4" w:space="0" w:color="auto"/>
              <w:right w:val="nil"/>
            </w:tcBorders>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w:t>
            </w:r>
          </w:p>
        </w:tc>
        <w:tc>
          <w:tcPr>
            <w:tcW w:w="426" w:type="dxa"/>
            <w:tcBorders>
              <w:top w:val="nil"/>
              <w:left w:val="nil"/>
              <w:bottom w:val="single" w:sz="4" w:space="0" w:color="auto"/>
              <w:right w:val="nil"/>
            </w:tcBorders>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f</w:t>
            </w:r>
          </w:p>
        </w:tc>
        <w:tc>
          <w:tcPr>
            <w:tcW w:w="425" w:type="dxa"/>
            <w:tcBorders>
              <w:top w:val="nil"/>
              <w:left w:val="nil"/>
              <w:bottom w:val="single" w:sz="4" w:space="0" w:color="auto"/>
              <w:right w:val="nil"/>
            </w:tcBorders>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w:t>
            </w:r>
          </w:p>
        </w:tc>
        <w:tc>
          <w:tcPr>
            <w:tcW w:w="425" w:type="dxa"/>
            <w:tcBorders>
              <w:top w:val="nil"/>
              <w:left w:val="nil"/>
              <w:bottom w:val="single" w:sz="4" w:space="0" w:color="auto"/>
              <w:right w:val="nil"/>
            </w:tcBorders>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f</w:t>
            </w:r>
          </w:p>
        </w:tc>
        <w:tc>
          <w:tcPr>
            <w:tcW w:w="567" w:type="dxa"/>
            <w:tcBorders>
              <w:top w:val="single" w:sz="4" w:space="0" w:color="auto"/>
              <w:left w:val="nil"/>
              <w:bottom w:val="single" w:sz="4" w:space="0" w:color="auto"/>
              <w:right w:val="nil"/>
            </w:tcBorders>
            <w:noWrap/>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w:t>
            </w:r>
          </w:p>
        </w:tc>
        <w:tc>
          <w:tcPr>
            <w:tcW w:w="318" w:type="dxa"/>
            <w:vMerge w:val="restart"/>
            <w:tcBorders>
              <w:top w:val="single" w:sz="4" w:space="0" w:color="auto"/>
              <w:left w:val="nil"/>
              <w:right w:val="nil"/>
            </w:tcBorders>
            <w:textDirection w:val="tbRl"/>
            <w:vAlign w:val="center"/>
            <w:hideMark/>
          </w:tcPr>
          <w:p w:rsidR="005400A1" w:rsidRPr="00D22D38" w:rsidRDefault="005400A1" w:rsidP="006725EE">
            <w:pPr>
              <w:ind w:left="113" w:right="113"/>
              <w:jc w:val="center"/>
              <w:rPr>
                <w:rFonts w:asciiTheme="majorBidi" w:hAnsiTheme="majorBidi" w:cstheme="majorBidi"/>
                <w:iCs/>
                <w:sz w:val="20"/>
                <w:szCs w:val="20"/>
              </w:rPr>
            </w:pPr>
            <w:r w:rsidRPr="00D22D38">
              <w:rPr>
                <w:rFonts w:asciiTheme="majorBidi" w:hAnsiTheme="majorBidi" w:cstheme="majorBidi"/>
                <w:iCs/>
                <w:sz w:val="20"/>
                <w:szCs w:val="20"/>
              </w:rPr>
              <w:t>0,002</w:t>
            </w:r>
          </w:p>
        </w:tc>
        <w:tc>
          <w:tcPr>
            <w:tcW w:w="319" w:type="dxa"/>
            <w:vMerge w:val="restart"/>
            <w:tcBorders>
              <w:top w:val="single" w:sz="4" w:space="0" w:color="auto"/>
              <w:left w:val="nil"/>
              <w:right w:val="nil"/>
            </w:tcBorders>
            <w:textDirection w:val="tbRl"/>
            <w:vAlign w:val="center"/>
          </w:tcPr>
          <w:p w:rsidR="005400A1" w:rsidRPr="00D22D38" w:rsidRDefault="005400A1" w:rsidP="006725EE">
            <w:pPr>
              <w:ind w:left="113" w:right="113"/>
              <w:jc w:val="center"/>
              <w:rPr>
                <w:rFonts w:asciiTheme="majorBidi" w:hAnsiTheme="majorBidi" w:cstheme="majorBidi"/>
                <w:iCs/>
                <w:sz w:val="20"/>
                <w:szCs w:val="20"/>
              </w:rPr>
            </w:pPr>
            <w:r w:rsidRPr="00D22D38">
              <w:rPr>
                <w:rFonts w:asciiTheme="majorBidi" w:hAnsiTheme="majorBidi" w:cstheme="majorBidi"/>
                <w:iCs/>
                <w:sz w:val="20"/>
                <w:szCs w:val="20"/>
              </w:rPr>
              <w:t>9,355</w:t>
            </w:r>
          </w:p>
        </w:tc>
      </w:tr>
      <w:tr w:rsidR="005400A1" w:rsidRPr="00D22D38" w:rsidTr="006725EE">
        <w:trPr>
          <w:trHeight w:val="280"/>
          <w:jc w:val="right"/>
        </w:trPr>
        <w:tc>
          <w:tcPr>
            <w:tcW w:w="360" w:type="dxa"/>
            <w:noWrap/>
            <w:vAlign w:val="center"/>
            <w:hideMark/>
          </w:tcPr>
          <w:p w:rsidR="005400A1" w:rsidRPr="00D22D38" w:rsidRDefault="005400A1" w:rsidP="006725EE">
            <w:pPr>
              <w:ind w:left="-108"/>
              <w:jc w:val="center"/>
              <w:rPr>
                <w:rFonts w:asciiTheme="majorBidi" w:hAnsiTheme="majorBidi" w:cstheme="majorBidi"/>
                <w:iCs/>
                <w:sz w:val="20"/>
                <w:szCs w:val="20"/>
              </w:rPr>
            </w:pPr>
            <w:r w:rsidRPr="00D22D38">
              <w:rPr>
                <w:rFonts w:asciiTheme="majorBidi" w:hAnsiTheme="majorBidi" w:cstheme="majorBidi"/>
                <w:iCs/>
                <w:sz w:val="20"/>
                <w:szCs w:val="20"/>
              </w:rPr>
              <w:t>1</w:t>
            </w:r>
          </w:p>
        </w:tc>
        <w:tc>
          <w:tcPr>
            <w:tcW w:w="850" w:type="dxa"/>
            <w:noWrap/>
            <w:vAlign w:val="center"/>
            <w:hideMark/>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Rutin</w:t>
            </w:r>
          </w:p>
        </w:tc>
        <w:tc>
          <w:tcPr>
            <w:tcW w:w="387" w:type="dxa"/>
            <w:noWrap/>
            <w:vAlign w:val="center"/>
            <w:hideMark/>
          </w:tcPr>
          <w:p w:rsidR="005400A1" w:rsidRPr="00D22D38" w:rsidRDefault="005400A1" w:rsidP="006725EE">
            <w:pPr>
              <w:ind w:left="-146" w:right="-108"/>
              <w:jc w:val="center"/>
              <w:rPr>
                <w:rFonts w:asciiTheme="majorBidi" w:hAnsiTheme="majorBidi" w:cstheme="majorBidi"/>
                <w:iCs/>
                <w:sz w:val="20"/>
                <w:szCs w:val="20"/>
              </w:rPr>
            </w:pPr>
            <w:r w:rsidRPr="00D22D38">
              <w:rPr>
                <w:rFonts w:asciiTheme="majorBidi" w:hAnsiTheme="majorBidi" w:cstheme="majorBidi"/>
                <w:iCs/>
                <w:sz w:val="20"/>
                <w:szCs w:val="20"/>
              </w:rPr>
              <w:t>20</w:t>
            </w:r>
          </w:p>
        </w:tc>
        <w:tc>
          <w:tcPr>
            <w:tcW w:w="425" w:type="dxa"/>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67%</w:t>
            </w:r>
          </w:p>
        </w:tc>
        <w:tc>
          <w:tcPr>
            <w:tcW w:w="426" w:type="dxa"/>
            <w:noWrap/>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3</w:t>
            </w:r>
          </w:p>
        </w:tc>
        <w:tc>
          <w:tcPr>
            <w:tcW w:w="425" w:type="dxa"/>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10%</w:t>
            </w:r>
          </w:p>
        </w:tc>
        <w:tc>
          <w:tcPr>
            <w:tcW w:w="425" w:type="dxa"/>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23</w:t>
            </w:r>
          </w:p>
        </w:tc>
        <w:tc>
          <w:tcPr>
            <w:tcW w:w="567" w:type="dxa"/>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77%</w:t>
            </w:r>
          </w:p>
        </w:tc>
        <w:tc>
          <w:tcPr>
            <w:tcW w:w="318" w:type="dxa"/>
            <w:vMerge/>
            <w:tcBorders>
              <w:left w:val="nil"/>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319" w:type="dxa"/>
            <w:vMerge/>
            <w:tcBorders>
              <w:left w:val="nil"/>
              <w:right w:val="nil"/>
            </w:tcBorders>
            <w:vAlign w:val="center"/>
            <w:hideMark/>
          </w:tcPr>
          <w:p w:rsidR="005400A1" w:rsidRPr="00D22D38" w:rsidRDefault="005400A1" w:rsidP="006725EE">
            <w:pPr>
              <w:jc w:val="both"/>
              <w:rPr>
                <w:rFonts w:asciiTheme="majorBidi" w:hAnsiTheme="majorBidi" w:cstheme="majorBidi"/>
                <w:iCs/>
                <w:sz w:val="20"/>
                <w:szCs w:val="20"/>
              </w:rPr>
            </w:pPr>
          </w:p>
        </w:tc>
      </w:tr>
      <w:tr w:rsidR="005400A1" w:rsidRPr="00D22D38" w:rsidTr="006725EE">
        <w:trPr>
          <w:trHeight w:val="242"/>
          <w:jc w:val="right"/>
        </w:trPr>
        <w:tc>
          <w:tcPr>
            <w:tcW w:w="360" w:type="dxa"/>
            <w:tcBorders>
              <w:bottom w:val="single" w:sz="4" w:space="0" w:color="auto"/>
            </w:tcBorders>
            <w:noWrap/>
            <w:vAlign w:val="center"/>
            <w:hideMark/>
          </w:tcPr>
          <w:p w:rsidR="005400A1" w:rsidRPr="00D22D38" w:rsidRDefault="005400A1" w:rsidP="006725EE">
            <w:pPr>
              <w:ind w:left="-108"/>
              <w:jc w:val="center"/>
              <w:rPr>
                <w:rFonts w:asciiTheme="majorBidi" w:hAnsiTheme="majorBidi" w:cstheme="majorBidi"/>
                <w:iCs/>
                <w:sz w:val="20"/>
                <w:szCs w:val="20"/>
              </w:rPr>
            </w:pPr>
            <w:r w:rsidRPr="00D22D38">
              <w:rPr>
                <w:rFonts w:asciiTheme="majorBidi" w:hAnsiTheme="majorBidi" w:cstheme="majorBidi"/>
                <w:iCs/>
                <w:sz w:val="20"/>
                <w:szCs w:val="20"/>
              </w:rPr>
              <w:t>2</w:t>
            </w:r>
          </w:p>
        </w:tc>
        <w:tc>
          <w:tcPr>
            <w:tcW w:w="850" w:type="dxa"/>
            <w:tcBorders>
              <w:bottom w:val="single" w:sz="4" w:space="0" w:color="auto"/>
            </w:tcBorders>
            <w:noWrap/>
            <w:vAlign w:val="center"/>
            <w:hideMark/>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Tidak Rutin</w:t>
            </w:r>
          </w:p>
        </w:tc>
        <w:tc>
          <w:tcPr>
            <w:tcW w:w="387" w:type="dxa"/>
            <w:tcBorders>
              <w:bottom w:val="single" w:sz="4" w:space="0" w:color="auto"/>
            </w:tcBorders>
            <w:noWrap/>
            <w:vAlign w:val="center"/>
            <w:hideMark/>
          </w:tcPr>
          <w:p w:rsidR="005400A1" w:rsidRPr="00D22D38" w:rsidRDefault="005400A1" w:rsidP="006725EE">
            <w:pPr>
              <w:ind w:left="-146" w:right="-108"/>
              <w:jc w:val="center"/>
              <w:rPr>
                <w:rFonts w:asciiTheme="majorBidi" w:hAnsiTheme="majorBidi" w:cstheme="majorBidi"/>
                <w:iCs/>
                <w:sz w:val="20"/>
                <w:szCs w:val="20"/>
              </w:rPr>
            </w:pPr>
            <w:r w:rsidRPr="00D22D38">
              <w:rPr>
                <w:rFonts w:asciiTheme="majorBidi" w:hAnsiTheme="majorBidi" w:cstheme="majorBidi"/>
                <w:iCs/>
                <w:sz w:val="20"/>
                <w:szCs w:val="20"/>
              </w:rPr>
              <w:t>2</w:t>
            </w:r>
          </w:p>
        </w:tc>
        <w:tc>
          <w:tcPr>
            <w:tcW w:w="425" w:type="dxa"/>
            <w:tcBorders>
              <w:bottom w:val="single" w:sz="4" w:space="0" w:color="auto"/>
            </w:tcBorders>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7%</w:t>
            </w:r>
          </w:p>
        </w:tc>
        <w:tc>
          <w:tcPr>
            <w:tcW w:w="426" w:type="dxa"/>
            <w:tcBorders>
              <w:bottom w:val="single" w:sz="4" w:space="0" w:color="auto"/>
            </w:tcBorders>
            <w:noWrap/>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5</w:t>
            </w:r>
          </w:p>
        </w:tc>
        <w:tc>
          <w:tcPr>
            <w:tcW w:w="425" w:type="dxa"/>
            <w:tcBorders>
              <w:bottom w:val="single" w:sz="4" w:space="0" w:color="auto"/>
            </w:tcBorders>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17%</w:t>
            </w:r>
          </w:p>
        </w:tc>
        <w:tc>
          <w:tcPr>
            <w:tcW w:w="425" w:type="dxa"/>
            <w:tcBorders>
              <w:bottom w:val="single" w:sz="4" w:space="0" w:color="auto"/>
            </w:tcBorders>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7</w:t>
            </w:r>
          </w:p>
        </w:tc>
        <w:tc>
          <w:tcPr>
            <w:tcW w:w="567" w:type="dxa"/>
            <w:tcBorders>
              <w:bottom w:val="single" w:sz="4" w:space="0" w:color="auto"/>
            </w:tcBorders>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23%</w:t>
            </w:r>
          </w:p>
        </w:tc>
        <w:tc>
          <w:tcPr>
            <w:tcW w:w="318" w:type="dxa"/>
            <w:vMerge/>
            <w:tcBorders>
              <w:left w:val="nil"/>
              <w:right w:val="nil"/>
            </w:tcBorders>
            <w:vAlign w:val="center"/>
            <w:hideMark/>
          </w:tcPr>
          <w:p w:rsidR="005400A1" w:rsidRPr="00D22D38" w:rsidRDefault="005400A1" w:rsidP="006725EE">
            <w:pPr>
              <w:jc w:val="both"/>
              <w:rPr>
                <w:rFonts w:asciiTheme="majorBidi" w:hAnsiTheme="majorBidi" w:cstheme="majorBidi"/>
                <w:iCs/>
                <w:sz w:val="20"/>
                <w:szCs w:val="20"/>
              </w:rPr>
            </w:pPr>
          </w:p>
        </w:tc>
        <w:tc>
          <w:tcPr>
            <w:tcW w:w="319" w:type="dxa"/>
            <w:vMerge/>
            <w:tcBorders>
              <w:left w:val="nil"/>
              <w:right w:val="nil"/>
            </w:tcBorders>
            <w:vAlign w:val="center"/>
            <w:hideMark/>
          </w:tcPr>
          <w:p w:rsidR="005400A1" w:rsidRPr="00D22D38" w:rsidRDefault="005400A1" w:rsidP="006725EE">
            <w:pPr>
              <w:jc w:val="both"/>
              <w:rPr>
                <w:rFonts w:asciiTheme="majorBidi" w:hAnsiTheme="majorBidi" w:cstheme="majorBidi"/>
                <w:iCs/>
                <w:sz w:val="20"/>
                <w:szCs w:val="20"/>
              </w:rPr>
            </w:pPr>
          </w:p>
        </w:tc>
      </w:tr>
      <w:tr w:rsidR="005400A1" w:rsidRPr="00D22D38" w:rsidTr="006725EE">
        <w:trPr>
          <w:trHeight w:val="99"/>
          <w:jc w:val="right"/>
        </w:trPr>
        <w:tc>
          <w:tcPr>
            <w:tcW w:w="360" w:type="dxa"/>
            <w:tcBorders>
              <w:top w:val="single" w:sz="4" w:space="0" w:color="auto"/>
              <w:left w:val="nil"/>
              <w:bottom w:val="single" w:sz="4" w:space="0" w:color="auto"/>
              <w:right w:val="nil"/>
            </w:tcBorders>
            <w:noWrap/>
            <w:vAlign w:val="center"/>
            <w:hideMark/>
          </w:tcPr>
          <w:p w:rsidR="005400A1" w:rsidRPr="00D22D38" w:rsidRDefault="005400A1" w:rsidP="006725EE">
            <w:pPr>
              <w:jc w:val="center"/>
              <w:rPr>
                <w:rFonts w:asciiTheme="majorBidi" w:hAnsiTheme="majorBidi" w:cstheme="majorBidi"/>
                <w:iCs/>
                <w:sz w:val="20"/>
                <w:szCs w:val="20"/>
              </w:rPr>
            </w:pPr>
          </w:p>
        </w:tc>
        <w:tc>
          <w:tcPr>
            <w:tcW w:w="850" w:type="dxa"/>
            <w:tcBorders>
              <w:top w:val="single" w:sz="4" w:space="0" w:color="auto"/>
              <w:left w:val="nil"/>
              <w:bottom w:val="single" w:sz="4" w:space="0" w:color="auto"/>
              <w:right w:val="nil"/>
            </w:tcBorders>
            <w:noWrap/>
            <w:vAlign w:val="center"/>
            <w:hideMark/>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Total</w:t>
            </w:r>
          </w:p>
        </w:tc>
        <w:tc>
          <w:tcPr>
            <w:tcW w:w="387" w:type="dxa"/>
            <w:tcBorders>
              <w:top w:val="single" w:sz="4" w:space="0" w:color="auto"/>
              <w:left w:val="nil"/>
              <w:bottom w:val="single" w:sz="4" w:space="0" w:color="auto"/>
              <w:right w:val="nil"/>
            </w:tcBorders>
            <w:noWrap/>
            <w:vAlign w:val="center"/>
            <w:hideMark/>
          </w:tcPr>
          <w:p w:rsidR="005400A1" w:rsidRPr="00D22D38" w:rsidRDefault="005400A1" w:rsidP="006725EE">
            <w:pPr>
              <w:ind w:left="-146" w:right="-108"/>
              <w:jc w:val="center"/>
              <w:rPr>
                <w:rFonts w:asciiTheme="majorBidi" w:hAnsiTheme="majorBidi" w:cstheme="majorBidi"/>
                <w:iCs/>
                <w:sz w:val="20"/>
                <w:szCs w:val="20"/>
              </w:rPr>
            </w:pPr>
            <w:r w:rsidRPr="00D22D38">
              <w:rPr>
                <w:rFonts w:asciiTheme="majorBidi" w:hAnsiTheme="majorBidi" w:cstheme="majorBidi"/>
                <w:iCs/>
                <w:sz w:val="20"/>
                <w:szCs w:val="20"/>
              </w:rPr>
              <w:t>22</w:t>
            </w:r>
          </w:p>
        </w:tc>
        <w:tc>
          <w:tcPr>
            <w:tcW w:w="425" w:type="dxa"/>
            <w:tcBorders>
              <w:top w:val="single" w:sz="4" w:space="0" w:color="auto"/>
              <w:left w:val="nil"/>
              <w:bottom w:val="single" w:sz="4" w:space="0" w:color="auto"/>
              <w:right w:val="nil"/>
            </w:tcBorders>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73%</w:t>
            </w:r>
          </w:p>
        </w:tc>
        <w:tc>
          <w:tcPr>
            <w:tcW w:w="426" w:type="dxa"/>
            <w:tcBorders>
              <w:top w:val="single" w:sz="4" w:space="0" w:color="auto"/>
              <w:left w:val="nil"/>
              <w:bottom w:val="single" w:sz="4" w:space="0" w:color="auto"/>
              <w:right w:val="nil"/>
            </w:tcBorders>
            <w:noWrap/>
            <w:vAlign w:val="center"/>
          </w:tcPr>
          <w:p w:rsidR="005400A1" w:rsidRPr="00D22D38" w:rsidRDefault="005400A1" w:rsidP="006725EE">
            <w:pPr>
              <w:jc w:val="center"/>
              <w:rPr>
                <w:rFonts w:asciiTheme="majorBidi" w:hAnsiTheme="majorBidi" w:cstheme="majorBidi"/>
                <w:iCs/>
                <w:sz w:val="20"/>
                <w:szCs w:val="20"/>
              </w:rPr>
            </w:pPr>
            <w:r w:rsidRPr="00D22D38">
              <w:rPr>
                <w:rFonts w:asciiTheme="majorBidi" w:hAnsiTheme="majorBidi" w:cstheme="majorBidi"/>
                <w:iCs/>
                <w:sz w:val="20"/>
                <w:szCs w:val="20"/>
              </w:rPr>
              <w:t>8</w:t>
            </w:r>
          </w:p>
        </w:tc>
        <w:tc>
          <w:tcPr>
            <w:tcW w:w="425" w:type="dxa"/>
            <w:tcBorders>
              <w:top w:val="single" w:sz="4" w:space="0" w:color="auto"/>
              <w:left w:val="nil"/>
              <w:bottom w:val="single" w:sz="4" w:space="0" w:color="auto"/>
              <w:right w:val="nil"/>
            </w:tcBorders>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27%</w:t>
            </w:r>
          </w:p>
        </w:tc>
        <w:tc>
          <w:tcPr>
            <w:tcW w:w="425" w:type="dxa"/>
            <w:tcBorders>
              <w:top w:val="single" w:sz="4" w:space="0" w:color="auto"/>
              <w:left w:val="nil"/>
              <w:bottom w:val="single" w:sz="4" w:space="0" w:color="auto"/>
              <w:right w:val="nil"/>
            </w:tcBorders>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30</w:t>
            </w:r>
          </w:p>
        </w:tc>
        <w:tc>
          <w:tcPr>
            <w:tcW w:w="567" w:type="dxa"/>
            <w:tcBorders>
              <w:top w:val="single" w:sz="4" w:space="0" w:color="auto"/>
              <w:left w:val="nil"/>
              <w:bottom w:val="single" w:sz="4" w:space="0" w:color="auto"/>
              <w:right w:val="nil"/>
            </w:tcBorders>
            <w:noWrap/>
            <w:vAlign w:val="center"/>
          </w:tcPr>
          <w:p w:rsidR="005400A1" w:rsidRPr="00D22D38" w:rsidRDefault="005400A1" w:rsidP="006725EE">
            <w:pPr>
              <w:ind w:left="-108" w:right="-108"/>
              <w:jc w:val="center"/>
              <w:rPr>
                <w:rFonts w:asciiTheme="majorBidi" w:hAnsiTheme="majorBidi" w:cstheme="majorBidi"/>
                <w:iCs/>
                <w:sz w:val="20"/>
                <w:szCs w:val="20"/>
              </w:rPr>
            </w:pPr>
            <w:r w:rsidRPr="00D22D38">
              <w:rPr>
                <w:rFonts w:asciiTheme="majorBidi" w:hAnsiTheme="majorBidi" w:cstheme="majorBidi"/>
                <w:iCs/>
                <w:sz w:val="20"/>
                <w:szCs w:val="20"/>
              </w:rPr>
              <w:t>100%</w:t>
            </w:r>
          </w:p>
        </w:tc>
        <w:tc>
          <w:tcPr>
            <w:tcW w:w="318" w:type="dxa"/>
            <w:vMerge/>
            <w:tcBorders>
              <w:left w:val="nil"/>
              <w:bottom w:val="single" w:sz="4" w:space="0" w:color="auto"/>
              <w:right w:val="nil"/>
            </w:tcBorders>
          </w:tcPr>
          <w:p w:rsidR="005400A1" w:rsidRPr="00D22D38" w:rsidRDefault="005400A1" w:rsidP="006725EE">
            <w:pPr>
              <w:jc w:val="both"/>
              <w:rPr>
                <w:rFonts w:asciiTheme="majorBidi" w:hAnsiTheme="majorBidi" w:cstheme="majorBidi"/>
                <w:iCs/>
                <w:sz w:val="20"/>
                <w:szCs w:val="20"/>
              </w:rPr>
            </w:pPr>
          </w:p>
        </w:tc>
        <w:tc>
          <w:tcPr>
            <w:tcW w:w="319" w:type="dxa"/>
            <w:vMerge/>
            <w:tcBorders>
              <w:left w:val="nil"/>
              <w:bottom w:val="single" w:sz="4" w:space="0" w:color="auto"/>
              <w:right w:val="nil"/>
            </w:tcBorders>
          </w:tcPr>
          <w:p w:rsidR="005400A1" w:rsidRPr="00D22D38" w:rsidRDefault="005400A1" w:rsidP="006725EE">
            <w:pPr>
              <w:jc w:val="both"/>
              <w:rPr>
                <w:rFonts w:asciiTheme="majorBidi" w:hAnsiTheme="majorBidi" w:cstheme="majorBidi"/>
                <w:iCs/>
                <w:sz w:val="20"/>
                <w:szCs w:val="20"/>
              </w:rPr>
            </w:pPr>
          </w:p>
        </w:tc>
      </w:tr>
    </w:tbl>
    <w:p w:rsidR="00663AAA" w:rsidRDefault="00663AAA" w:rsidP="00663AAA">
      <w:pPr>
        <w:spacing w:line="360" w:lineRule="auto"/>
        <w:ind w:firstLine="720"/>
        <w:jc w:val="both"/>
        <w:rPr>
          <w:iCs/>
          <w:sz w:val="24"/>
          <w:szCs w:val="24"/>
        </w:rPr>
      </w:pPr>
    </w:p>
    <w:p w:rsidR="002D5131" w:rsidRDefault="005400A1" w:rsidP="00F920C8">
      <w:pPr>
        <w:spacing w:line="360" w:lineRule="auto"/>
        <w:ind w:firstLine="720"/>
        <w:jc w:val="both"/>
        <w:rPr>
          <w:iCs/>
          <w:sz w:val="24"/>
          <w:szCs w:val="24"/>
        </w:rPr>
      </w:pPr>
      <w:r w:rsidRPr="00663AAA">
        <w:rPr>
          <w:iCs/>
          <w:sz w:val="24"/>
          <w:szCs w:val="24"/>
        </w:rPr>
        <w:t>Tabel 7 hasil penelitian menunjukkan bahwa dari 30 responden, terdapat 20 responden (67%) rutin melakukan senam hamil lama proses persalinannya sesuai standar, 2 responden (7%) tidak rutin melakukan senam hamil proses persalinannya sesuai standar, 3 responden (10%) rutin melakukan senam hamil proses persalinannya tidak sesuai standar, dan 5 responden (17%) tidak rutin melakukan senam hamil proses persalinannya tidak sesuai st</w:t>
      </w:r>
      <w:r w:rsidR="002D3BEA">
        <w:rPr>
          <w:iCs/>
          <w:sz w:val="24"/>
          <w:szCs w:val="24"/>
        </w:rPr>
        <w:t>andar. Hasil uji hubungan</w:t>
      </w:r>
      <w:r w:rsidRPr="00663AAA">
        <w:rPr>
          <w:iCs/>
          <w:sz w:val="24"/>
          <w:szCs w:val="24"/>
        </w:rPr>
        <w:t xml:space="preserve"> </w:t>
      </w:r>
      <w:r w:rsidRPr="00663AAA">
        <w:rPr>
          <w:i/>
          <w:iCs/>
          <w:sz w:val="24"/>
          <w:szCs w:val="24"/>
        </w:rPr>
        <w:t>Chi-Square</w:t>
      </w:r>
      <w:r w:rsidRPr="00663AAA">
        <w:rPr>
          <w:iCs/>
          <w:sz w:val="24"/>
          <w:szCs w:val="24"/>
        </w:rPr>
        <w:t xml:space="preserve"> didapatkan hasil nilai </w:t>
      </w:r>
      <w:r w:rsidRPr="00663AAA">
        <w:rPr>
          <w:i/>
          <w:iCs/>
          <w:sz w:val="24"/>
          <w:szCs w:val="24"/>
        </w:rPr>
        <w:t>chi-square</w:t>
      </w:r>
      <w:r w:rsidRPr="00663AAA">
        <w:rPr>
          <w:iCs/>
          <w:sz w:val="24"/>
          <w:szCs w:val="24"/>
        </w:rPr>
        <w:t xml:space="preserve"> hitung 9,355&gt;3,481 dan </w:t>
      </w:r>
      <w:r w:rsidR="00F920C8">
        <w:rPr>
          <w:i/>
          <w:iCs/>
          <w:sz w:val="24"/>
          <w:szCs w:val="24"/>
        </w:rPr>
        <w:t>p-</w:t>
      </w:r>
      <w:r w:rsidRPr="00663AAA">
        <w:rPr>
          <w:iCs/>
          <w:sz w:val="24"/>
          <w:szCs w:val="24"/>
        </w:rPr>
        <w:t>value 0,002&lt;0</w:t>
      </w:r>
      <w:r w:rsidR="002D3BEA">
        <w:rPr>
          <w:iCs/>
          <w:sz w:val="24"/>
          <w:szCs w:val="24"/>
        </w:rPr>
        <w:t>,05, artinya ada hubungan</w:t>
      </w:r>
      <w:r w:rsidRPr="00663AAA">
        <w:rPr>
          <w:iCs/>
          <w:sz w:val="24"/>
          <w:szCs w:val="24"/>
        </w:rPr>
        <w:t xml:space="preserve"> </w:t>
      </w:r>
      <w:r w:rsidRPr="00663AAA">
        <w:rPr>
          <w:bCs/>
          <w:iCs/>
          <w:sz w:val="24"/>
          <w:szCs w:val="24"/>
        </w:rPr>
        <w:t xml:space="preserve">Senam Hamil dengan Lama Proses Persalinan </w:t>
      </w:r>
      <w:r w:rsidRPr="00663AAA">
        <w:rPr>
          <w:iCs/>
          <w:sz w:val="24"/>
          <w:szCs w:val="24"/>
        </w:rPr>
        <w:t>di Desa Tambaharjo, Kecamatan Pati, Kabupaten Pati.</w:t>
      </w:r>
    </w:p>
    <w:p w:rsidR="00F920C8" w:rsidRPr="00663AAA" w:rsidRDefault="00F920C8" w:rsidP="00F920C8">
      <w:pPr>
        <w:spacing w:line="360" w:lineRule="auto"/>
        <w:ind w:firstLine="720"/>
        <w:jc w:val="both"/>
        <w:rPr>
          <w:iCs/>
          <w:sz w:val="24"/>
          <w:szCs w:val="24"/>
        </w:rPr>
      </w:pPr>
    </w:p>
    <w:p w:rsidR="005400A1" w:rsidRPr="00640069" w:rsidRDefault="006A053B" w:rsidP="00663AAA">
      <w:pPr>
        <w:spacing w:line="360" w:lineRule="auto"/>
        <w:jc w:val="both"/>
        <w:rPr>
          <w:b/>
          <w:bCs/>
          <w:iCs/>
          <w:sz w:val="24"/>
          <w:szCs w:val="24"/>
        </w:rPr>
      </w:pPr>
      <w:r w:rsidRPr="00640069">
        <w:rPr>
          <w:b/>
          <w:bCs/>
          <w:iCs/>
          <w:sz w:val="24"/>
          <w:szCs w:val="24"/>
        </w:rPr>
        <w:t>DISKUSI</w:t>
      </w:r>
    </w:p>
    <w:p w:rsidR="005400A1" w:rsidRPr="00663AAA" w:rsidRDefault="005400A1" w:rsidP="00663AAA">
      <w:pPr>
        <w:spacing w:line="360" w:lineRule="auto"/>
        <w:jc w:val="both"/>
        <w:rPr>
          <w:b/>
          <w:bCs/>
          <w:iCs/>
          <w:sz w:val="24"/>
          <w:szCs w:val="24"/>
        </w:rPr>
      </w:pPr>
      <w:r w:rsidRPr="00663AAA">
        <w:rPr>
          <w:b/>
          <w:bCs/>
          <w:iCs/>
          <w:sz w:val="24"/>
          <w:szCs w:val="24"/>
        </w:rPr>
        <w:t>Senam Hamil</w:t>
      </w:r>
    </w:p>
    <w:p w:rsidR="005400A1" w:rsidRPr="00663AAA" w:rsidRDefault="005400A1" w:rsidP="00663AAA">
      <w:pPr>
        <w:spacing w:line="360" w:lineRule="auto"/>
        <w:ind w:firstLine="720"/>
        <w:jc w:val="both"/>
        <w:rPr>
          <w:sz w:val="24"/>
          <w:szCs w:val="24"/>
        </w:rPr>
      </w:pPr>
      <w:r w:rsidRPr="00663AAA">
        <w:rPr>
          <w:sz w:val="24"/>
          <w:szCs w:val="24"/>
        </w:rPr>
        <w:t>Hasil penelitian kepada 30 responden ibu nifas diketahui bahwa semasa ibu hamil di Desa Tambaharjo, Kecamatan Pati, ibu yang melaksanakan senam hamil secara rutin sebanyak 23 orang (77%) dan ibu yang melaksanakan senam hamil tidak rutin sebanyak 7 orang (23%).</w:t>
      </w:r>
    </w:p>
    <w:p w:rsidR="005400A1" w:rsidRPr="00A83C19" w:rsidRDefault="00FA1933" w:rsidP="002D5131">
      <w:pPr>
        <w:spacing w:line="360" w:lineRule="auto"/>
        <w:ind w:firstLine="720"/>
        <w:jc w:val="both"/>
        <w:rPr>
          <w:sz w:val="24"/>
          <w:szCs w:val="24"/>
        </w:rPr>
      </w:pPr>
      <w:r w:rsidRPr="00A83C19">
        <w:rPr>
          <w:sz w:val="24"/>
          <w:szCs w:val="24"/>
        </w:rPr>
        <w:t>S</w:t>
      </w:r>
      <w:r w:rsidR="000358B8" w:rsidRPr="00A83C19">
        <w:rPr>
          <w:sz w:val="24"/>
          <w:szCs w:val="24"/>
        </w:rPr>
        <w:t>enam</w:t>
      </w:r>
      <w:r w:rsidR="00927367" w:rsidRPr="00A83C19">
        <w:rPr>
          <w:sz w:val="24"/>
          <w:szCs w:val="24"/>
        </w:rPr>
        <w:t xml:space="preserve"> h</w:t>
      </w:r>
      <w:r w:rsidR="000358B8" w:rsidRPr="00A83C19">
        <w:rPr>
          <w:sz w:val="24"/>
          <w:szCs w:val="24"/>
        </w:rPr>
        <w:t xml:space="preserve">amil merupakan suatu terapi </w:t>
      </w:r>
      <w:r w:rsidR="000358B8" w:rsidRPr="00A83C19">
        <w:rPr>
          <w:sz w:val="24"/>
          <w:szCs w:val="24"/>
        </w:rPr>
        <w:lastRenderedPageBreak/>
        <w:t>latihan gerakan untuk menjaga daya tahan dan kesehatan ibu selama hamil serta mempersiapkan ibu secara fisik mupun mental untuk menghadapi persalinan secara ideal</w:t>
      </w:r>
      <w:r w:rsidRPr="00A83C19">
        <w:rPr>
          <w:sz w:val="24"/>
          <w:szCs w:val="24"/>
        </w:rPr>
        <w:t xml:space="preserve"> (Husin, (2014)</w:t>
      </w:r>
      <w:r w:rsidR="003E04B3" w:rsidRPr="00A83C19">
        <w:rPr>
          <w:sz w:val="24"/>
          <w:szCs w:val="24"/>
        </w:rPr>
        <w:t>.</w:t>
      </w:r>
      <w:r w:rsidR="005400A1" w:rsidRPr="00A83C19">
        <w:rPr>
          <w:sz w:val="24"/>
          <w:szCs w:val="24"/>
        </w:rPr>
        <w:t xml:space="preserve"> </w:t>
      </w:r>
    </w:p>
    <w:p w:rsidR="005400A1" w:rsidRPr="00663AAA" w:rsidRDefault="005400A1" w:rsidP="00663AAA">
      <w:pPr>
        <w:spacing w:line="360" w:lineRule="auto"/>
        <w:jc w:val="both"/>
        <w:rPr>
          <w:b/>
          <w:bCs/>
          <w:sz w:val="24"/>
          <w:szCs w:val="24"/>
        </w:rPr>
      </w:pPr>
      <w:r w:rsidRPr="00663AAA">
        <w:rPr>
          <w:b/>
          <w:bCs/>
          <w:sz w:val="24"/>
          <w:szCs w:val="24"/>
        </w:rPr>
        <w:t>Lama Proses Persalinan</w:t>
      </w:r>
    </w:p>
    <w:p w:rsidR="005400A1" w:rsidRPr="00663AAA" w:rsidRDefault="005400A1" w:rsidP="00663AAA">
      <w:pPr>
        <w:spacing w:line="360" w:lineRule="auto"/>
        <w:ind w:firstLine="720"/>
        <w:jc w:val="both"/>
        <w:rPr>
          <w:sz w:val="24"/>
          <w:szCs w:val="24"/>
        </w:rPr>
      </w:pPr>
      <w:r w:rsidRPr="00663AAA">
        <w:rPr>
          <w:sz w:val="24"/>
          <w:szCs w:val="24"/>
        </w:rPr>
        <w:t>Hasil penelitian kepada 30 responden ibu nifas diketahui bahwa semasa ibu hamil di Desa Tambaharjo, Kecamatan Pati, ibu yang lama proses persalinannya sesuai standar sebanyak 22 orang (73%), dan ibu yang lama proses persalinannya tidak sesuai standar sebanyak 8 orang (27%).</w:t>
      </w:r>
    </w:p>
    <w:p w:rsidR="005400A1" w:rsidRPr="00663AAA" w:rsidRDefault="00FA1933" w:rsidP="0067577B">
      <w:pPr>
        <w:spacing w:line="360" w:lineRule="auto"/>
        <w:ind w:firstLine="720"/>
        <w:jc w:val="both"/>
        <w:rPr>
          <w:bCs/>
          <w:sz w:val="24"/>
          <w:szCs w:val="24"/>
        </w:rPr>
      </w:pPr>
      <w:r>
        <w:rPr>
          <w:bCs/>
          <w:sz w:val="24"/>
          <w:szCs w:val="24"/>
        </w:rPr>
        <w:t>P</w:t>
      </w:r>
      <w:r w:rsidR="002D5131">
        <w:rPr>
          <w:bCs/>
          <w:sz w:val="24"/>
          <w:szCs w:val="24"/>
        </w:rPr>
        <w:t xml:space="preserve">ersalinan </w:t>
      </w:r>
      <w:r w:rsidR="0067577B">
        <w:rPr>
          <w:bCs/>
          <w:sz w:val="24"/>
          <w:szCs w:val="24"/>
        </w:rPr>
        <w:t>merupakan</w:t>
      </w:r>
      <w:r w:rsidR="004D7B40">
        <w:rPr>
          <w:bCs/>
          <w:sz w:val="24"/>
          <w:szCs w:val="24"/>
        </w:rPr>
        <w:t xml:space="preserve"> </w:t>
      </w:r>
      <w:r w:rsidR="004D7B40" w:rsidRPr="00663AAA">
        <w:rPr>
          <w:bCs/>
          <w:sz w:val="24"/>
          <w:szCs w:val="24"/>
        </w:rPr>
        <w:t>proses</w:t>
      </w:r>
      <w:r>
        <w:rPr>
          <w:bCs/>
          <w:sz w:val="24"/>
          <w:szCs w:val="24"/>
        </w:rPr>
        <w:t xml:space="preserve"> membuka, </w:t>
      </w:r>
      <w:r w:rsidR="004D7B40" w:rsidRPr="00663AAA">
        <w:rPr>
          <w:bCs/>
          <w:sz w:val="24"/>
          <w:szCs w:val="24"/>
        </w:rPr>
        <w:t xml:space="preserve">menipisnya </w:t>
      </w:r>
      <w:r w:rsidR="004D7B40">
        <w:rPr>
          <w:bCs/>
          <w:sz w:val="24"/>
          <w:szCs w:val="24"/>
        </w:rPr>
        <w:t>serviks serta</w:t>
      </w:r>
      <w:r w:rsidR="004D7B40" w:rsidRPr="004D7B40">
        <w:rPr>
          <w:bCs/>
          <w:sz w:val="24"/>
          <w:szCs w:val="24"/>
        </w:rPr>
        <w:t xml:space="preserve"> </w:t>
      </w:r>
      <w:r w:rsidR="004D7B40" w:rsidRPr="00663AAA">
        <w:rPr>
          <w:bCs/>
          <w:sz w:val="24"/>
          <w:szCs w:val="24"/>
        </w:rPr>
        <w:t>turun</w:t>
      </w:r>
      <w:r w:rsidR="004D7B40">
        <w:rPr>
          <w:bCs/>
          <w:sz w:val="24"/>
          <w:szCs w:val="24"/>
        </w:rPr>
        <w:t>nya</w:t>
      </w:r>
      <w:r w:rsidR="004D7B40" w:rsidRPr="00663AAA">
        <w:rPr>
          <w:bCs/>
          <w:sz w:val="24"/>
          <w:szCs w:val="24"/>
        </w:rPr>
        <w:t xml:space="preserve"> janin </w:t>
      </w:r>
      <w:r w:rsidR="002D5131">
        <w:rPr>
          <w:bCs/>
          <w:sz w:val="24"/>
          <w:szCs w:val="24"/>
        </w:rPr>
        <w:t xml:space="preserve">sampai ke </w:t>
      </w:r>
      <w:r w:rsidR="004D7B40" w:rsidRPr="00663AAA">
        <w:rPr>
          <w:bCs/>
          <w:sz w:val="24"/>
          <w:szCs w:val="24"/>
        </w:rPr>
        <w:t>jalan lahir.</w:t>
      </w:r>
      <w:r w:rsidR="004D7B40" w:rsidRPr="004D7B40">
        <w:rPr>
          <w:bCs/>
          <w:sz w:val="24"/>
          <w:szCs w:val="24"/>
        </w:rPr>
        <w:t xml:space="preserve"> </w:t>
      </w:r>
      <w:r w:rsidR="004D7B40">
        <w:rPr>
          <w:bCs/>
          <w:sz w:val="24"/>
          <w:szCs w:val="24"/>
        </w:rPr>
        <w:t>Persalinan</w:t>
      </w:r>
      <w:r w:rsidR="0067577B">
        <w:rPr>
          <w:bCs/>
          <w:sz w:val="24"/>
          <w:szCs w:val="24"/>
        </w:rPr>
        <w:t xml:space="preserve"> &amp;</w:t>
      </w:r>
      <w:r w:rsidR="004D7B40" w:rsidRPr="004D7B40">
        <w:rPr>
          <w:bCs/>
          <w:sz w:val="24"/>
          <w:szCs w:val="24"/>
        </w:rPr>
        <w:t xml:space="preserve"> kelahiran</w:t>
      </w:r>
      <w:r w:rsidR="004D7B40">
        <w:rPr>
          <w:bCs/>
          <w:sz w:val="24"/>
          <w:szCs w:val="24"/>
        </w:rPr>
        <w:t xml:space="preserve"> normal</w:t>
      </w:r>
      <w:r>
        <w:rPr>
          <w:bCs/>
          <w:sz w:val="24"/>
          <w:szCs w:val="24"/>
        </w:rPr>
        <w:t xml:space="preserve"> </w:t>
      </w:r>
      <w:r w:rsidR="0067577B">
        <w:rPr>
          <w:bCs/>
          <w:sz w:val="24"/>
          <w:szCs w:val="24"/>
        </w:rPr>
        <w:t>ialah</w:t>
      </w:r>
      <w:r w:rsidR="004D7B40" w:rsidRPr="004D7B40">
        <w:rPr>
          <w:bCs/>
          <w:sz w:val="24"/>
          <w:szCs w:val="24"/>
        </w:rPr>
        <w:t xml:space="preserve"> </w:t>
      </w:r>
      <w:r w:rsidR="004D7B40" w:rsidRPr="00663AAA">
        <w:rPr>
          <w:bCs/>
          <w:sz w:val="24"/>
          <w:szCs w:val="24"/>
        </w:rPr>
        <w:t xml:space="preserve">proses </w:t>
      </w:r>
      <w:r w:rsidR="0067577B">
        <w:rPr>
          <w:bCs/>
          <w:sz w:val="24"/>
          <w:szCs w:val="24"/>
        </w:rPr>
        <w:t>terjadinya pengeluaran janin</w:t>
      </w:r>
      <w:r w:rsidR="004D7B40" w:rsidRPr="00663AAA">
        <w:rPr>
          <w:bCs/>
          <w:sz w:val="24"/>
          <w:szCs w:val="24"/>
        </w:rPr>
        <w:t xml:space="preserve"> pada kehamilan</w:t>
      </w:r>
      <w:r w:rsidR="004D7B40" w:rsidRPr="004D7B40">
        <w:rPr>
          <w:bCs/>
          <w:sz w:val="24"/>
          <w:szCs w:val="24"/>
        </w:rPr>
        <w:t xml:space="preserve"> </w:t>
      </w:r>
      <w:r w:rsidR="0067577B">
        <w:rPr>
          <w:bCs/>
          <w:sz w:val="24"/>
          <w:szCs w:val="24"/>
        </w:rPr>
        <w:t>aterm yaitu 37-42 mingu</w:t>
      </w:r>
      <w:r w:rsidR="004D7B40" w:rsidRPr="004D7B40">
        <w:rPr>
          <w:bCs/>
          <w:sz w:val="24"/>
          <w:szCs w:val="24"/>
        </w:rPr>
        <w:t xml:space="preserve">, </w:t>
      </w:r>
      <w:r w:rsidR="0067577B">
        <w:rPr>
          <w:bCs/>
          <w:sz w:val="24"/>
          <w:szCs w:val="24"/>
        </w:rPr>
        <w:t>lahir spontan</w:t>
      </w:r>
      <w:r w:rsidR="004D7B40" w:rsidRPr="00663AAA">
        <w:rPr>
          <w:bCs/>
          <w:sz w:val="24"/>
          <w:szCs w:val="24"/>
        </w:rPr>
        <w:t xml:space="preserve"> presentasi belakang kepala</w:t>
      </w:r>
      <w:r w:rsidR="004D7B40" w:rsidRPr="004D7B40">
        <w:rPr>
          <w:bCs/>
          <w:sz w:val="24"/>
          <w:szCs w:val="24"/>
        </w:rPr>
        <w:t>, tanpa</w:t>
      </w:r>
      <w:r w:rsidR="002D5131">
        <w:rPr>
          <w:bCs/>
          <w:sz w:val="24"/>
          <w:szCs w:val="24"/>
        </w:rPr>
        <w:t xml:space="preserve"> adanya</w:t>
      </w:r>
      <w:r w:rsidR="004D7B40" w:rsidRPr="004D7B40">
        <w:rPr>
          <w:bCs/>
          <w:sz w:val="24"/>
          <w:szCs w:val="24"/>
        </w:rPr>
        <w:t xml:space="preserve"> </w:t>
      </w:r>
      <w:r w:rsidR="004D7B40" w:rsidRPr="00663AAA">
        <w:rPr>
          <w:bCs/>
          <w:sz w:val="24"/>
          <w:szCs w:val="24"/>
        </w:rPr>
        <w:t xml:space="preserve">komplikasi </w:t>
      </w:r>
      <w:r w:rsidR="002D5131">
        <w:rPr>
          <w:bCs/>
          <w:sz w:val="24"/>
          <w:szCs w:val="24"/>
        </w:rPr>
        <w:t>pada</w:t>
      </w:r>
      <w:r w:rsidR="004D7B40" w:rsidRPr="004D7B40">
        <w:rPr>
          <w:bCs/>
          <w:sz w:val="24"/>
          <w:szCs w:val="24"/>
        </w:rPr>
        <w:t xml:space="preserve"> ibu maupun bayinya</w:t>
      </w:r>
      <w:r w:rsidRPr="00FA1933">
        <w:rPr>
          <w:bCs/>
          <w:sz w:val="24"/>
          <w:szCs w:val="24"/>
        </w:rPr>
        <w:t xml:space="preserve"> </w:t>
      </w:r>
      <w:r>
        <w:rPr>
          <w:bCs/>
          <w:sz w:val="24"/>
          <w:szCs w:val="24"/>
        </w:rPr>
        <w:t>(</w:t>
      </w:r>
      <w:r w:rsidRPr="004D7B40">
        <w:rPr>
          <w:bCs/>
          <w:sz w:val="24"/>
          <w:szCs w:val="24"/>
        </w:rPr>
        <w:t xml:space="preserve">Sukarni K </w:t>
      </w:r>
      <w:r>
        <w:rPr>
          <w:bCs/>
          <w:sz w:val="24"/>
          <w:szCs w:val="24"/>
        </w:rPr>
        <w:t xml:space="preserve">&amp; </w:t>
      </w:r>
      <w:r w:rsidRPr="004D7B40">
        <w:rPr>
          <w:bCs/>
          <w:sz w:val="24"/>
          <w:szCs w:val="24"/>
        </w:rPr>
        <w:t>Margareth</w:t>
      </w:r>
      <w:r>
        <w:rPr>
          <w:bCs/>
          <w:sz w:val="24"/>
          <w:szCs w:val="24"/>
        </w:rPr>
        <w:t xml:space="preserve">, </w:t>
      </w:r>
      <w:r w:rsidRPr="004D7B40">
        <w:rPr>
          <w:bCs/>
          <w:sz w:val="24"/>
          <w:szCs w:val="24"/>
        </w:rPr>
        <w:t>2013)</w:t>
      </w:r>
      <w:r w:rsidR="004D7B40" w:rsidRPr="004D7B40">
        <w:rPr>
          <w:bCs/>
          <w:sz w:val="24"/>
          <w:szCs w:val="24"/>
        </w:rPr>
        <w:t xml:space="preserve">. </w:t>
      </w:r>
    </w:p>
    <w:p w:rsidR="008C6A27" w:rsidRDefault="008C6A27" w:rsidP="002D5131">
      <w:pPr>
        <w:spacing w:line="360" w:lineRule="auto"/>
        <w:ind w:firstLine="720"/>
        <w:jc w:val="both"/>
        <w:rPr>
          <w:bCs/>
          <w:sz w:val="24"/>
          <w:szCs w:val="24"/>
        </w:rPr>
      </w:pPr>
      <w:r w:rsidRPr="00663AAA">
        <w:rPr>
          <w:bCs/>
          <w:sz w:val="24"/>
          <w:szCs w:val="24"/>
        </w:rPr>
        <w:t>Adapun faktor-faktor yang mempengaruhi persalinan diantaranya</w:t>
      </w:r>
      <w:r w:rsidRPr="008C6A27">
        <w:rPr>
          <w:bCs/>
          <w:sz w:val="24"/>
          <w:szCs w:val="24"/>
        </w:rPr>
        <w:t xml:space="preserve"> meliputi </w:t>
      </w:r>
      <w:r w:rsidRPr="00663AAA">
        <w:rPr>
          <w:bCs/>
          <w:i/>
          <w:iCs/>
          <w:sz w:val="24"/>
          <w:szCs w:val="24"/>
        </w:rPr>
        <w:t>power</w:t>
      </w:r>
      <w:r w:rsidRPr="00663AAA">
        <w:rPr>
          <w:bCs/>
          <w:sz w:val="24"/>
          <w:szCs w:val="24"/>
        </w:rPr>
        <w:t>/</w:t>
      </w:r>
      <w:r w:rsidRPr="008C6A27">
        <w:rPr>
          <w:bCs/>
          <w:sz w:val="24"/>
          <w:szCs w:val="24"/>
        </w:rPr>
        <w:t xml:space="preserve">tenaga yang mendorong bayi seperti </w:t>
      </w:r>
      <w:r w:rsidR="002D5131">
        <w:rPr>
          <w:bCs/>
          <w:sz w:val="24"/>
          <w:szCs w:val="24"/>
        </w:rPr>
        <w:t xml:space="preserve">his </w:t>
      </w:r>
      <w:r w:rsidRPr="008C6A27">
        <w:rPr>
          <w:bCs/>
          <w:sz w:val="24"/>
          <w:szCs w:val="24"/>
        </w:rPr>
        <w:t xml:space="preserve">dan </w:t>
      </w:r>
      <w:r>
        <w:rPr>
          <w:bCs/>
          <w:sz w:val="24"/>
          <w:szCs w:val="24"/>
        </w:rPr>
        <w:t>di</w:t>
      </w:r>
      <w:r w:rsidRPr="008C6A27">
        <w:rPr>
          <w:bCs/>
          <w:sz w:val="24"/>
          <w:szCs w:val="24"/>
        </w:rPr>
        <w:t xml:space="preserve">butuhan tenaga untuk mendorong dari ibu, </w:t>
      </w:r>
      <w:r w:rsidRPr="00663AAA">
        <w:rPr>
          <w:bCs/>
          <w:i/>
          <w:iCs/>
          <w:sz w:val="24"/>
          <w:szCs w:val="24"/>
        </w:rPr>
        <w:t>passage</w:t>
      </w:r>
      <w:r w:rsidRPr="00663AAA">
        <w:rPr>
          <w:bCs/>
          <w:sz w:val="24"/>
          <w:szCs w:val="24"/>
        </w:rPr>
        <w:t xml:space="preserve">/panggul ibu, </w:t>
      </w:r>
      <w:r w:rsidRPr="00663AAA">
        <w:rPr>
          <w:bCs/>
          <w:i/>
          <w:iCs/>
          <w:sz w:val="24"/>
          <w:szCs w:val="24"/>
        </w:rPr>
        <w:t>passsager</w:t>
      </w:r>
      <w:r w:rsidRPr="00663AAA">
        <w:rPr>
          <w:bCs/>
          <w:sz w:val="24"/>
          <w:szCs w:val="24"/>
        </w:rPr>
        <w:t>/fetus</w:t>
      </w:r>
      <w:r>
        <w:rPr>
          <w:bCs/>
          <w:sz w:val="24"/>
          <w:szCs w:val="24"/>
        </w:rPr>
        <w:t>, p</w:t>
      </w:r>
      <w:r w:rsidRPr="00663AAA">
        <w:rPr>
          <w:bCs/>
          <w:sz w:val="24"/>
          <w:szCs w:val="24"/>
        </w:rPr>
        <w:t>lasenta</w:t>
      </w:r>
      <w:r w:rsidRPr="008C6A27">
        <w:rPr>
          <w:bCs/>
          <w:sz w:val="24"/>
          <w:szCs w:val="24"/>
        </w:rPr>
        <w:t xml:space="preserve">, terakhir </w:t>
      </w:r>
      <w:r w:rsidRPr="00663AAA">
        <w:rPr>
          <w:bCs/>
          <w:sz w:val="24"/>
          <w:szCs w:val="24"/>
        </w:rPr>
        <w:t xml:space="preserve">psikologis </w:t>
      </w:r>
      <w:r w:rsidR="002D5131">
        <w:rPr>
          <w:bCs/>
          <w:sz w:val="24"/>
          <w:szCs w:val="24"/>
        </w:rPr>
        <w:t>ibu</w:t>
      </w:r>
      <w:r w:rsidR="00927367">
        <w:rPr>
          <w:bCs/>
          <w:sz w:val="24"/>
          <w:szCs w:val="24"/>
        </w:rPr>
        <w:t>.</w:t>
      </w:r>
    </w:p>
    <w:p w:rsidR="005400A1" w:rsidRPr="00663AAA" w:rsidRDefault="005400A1" w:rsidP="008C6A27">
      <w:pPr>
        <w:spacing w:line="360" w:lineRule="auto"/>
        <w:jc w:val="both"/>
        <w:rPr>
          <w:b/>
          <w:bCs/>
          <w:sz w:val="24"/>
          <w:szCs w:val="24"/>
        </w:rPr>
      </w:pPr>
      <w:r w:rsidRPr="00663AAA">
        <w:rPr>
          <w:b/>
          <w:bCs/>
          <w:sz w:val="24"/>
          <w:szCs w:val="24"/>
        </w:rPr>
        <w:t>Hubungan Senam Hamil dengan Lama Proses Persalinan</w:t>
      </w:r>
    </w:p>
    <w:p w:rsidR="005400A1" w:rsidRPr="00663AAA" w:rsidRDefault="005400A1" w:rsidP="00663AAA">
      <w:pPr>
        <w:spacing w:line="360" w:lineRule="auto"/>
        <w:ind w:firstLine="720"/>
        <w:jc w:val="both"/>
        <w:rPr>
          <w:sz w:val="24"/>
          <w:szCs w:val="24"/>
        </w:rPr>
      </w:pPr>
      <w:r w:rsidRPr="00663AAA">
        <w:rPr>
          <w:sz w:val="24"/>
          <w:szCs w:val="24"/>
        </w:rPr>
        <w:t xml:space="preserve">Hasil uji hubungan dengan </w:t>
      </w:r>
      <w:r w:rsidRPr="00663AAA">
        <w:rPr>
          <w:i/>
          <w:iCs/>
          <w:sz w:val="24"/>
          <w:szCs w:val="24"/>
        </w:rPr>
        <w:t>Chi-Square</w:t>
      </w:r>
      <w:r w:rsidRPr="00663AAA">
        <w:rPr>
          <w:sz w:val="24"/>
          <w:szCs w:val="24"/>
        </w:rPr>
        <w:t xml:space="preserve"> didapatkan hasil nilai </w:t>
      </w:r>
      <w:r w:rsidRPr="00663AAA">
        <w:rPr>
          <w:i/>
          <w:iCs/>
          <w:sz w:val="24"/>
          <w:szCs w:val="24"/>
        </w:rPr>
        <w:t>chi-square</w:t>
      </w:r>
      <w:r w:rsidRPr="00663AAA">
        <w:rPr>
          <w:sz w:val="24"/>
          <w:szCs w:val="24"/>
        </w:rPr>
        <w:t xml:space="preserve"> hitung 9,355&gt;3,481 dan </w:t>
      </w:r>
      <w:r w:rsidRPr="00663AAA">
        <w:rPr>
          <w:i/>
          <w:iCs/>
          <w:sz w:val="24"/>
          <w:szCs w:val="24"/>
        </w:rPr>
        <w:t xml:space="preserve">p </w:t>
      </w:r>
      <w:r w:rsidRPr="00663AAA">
        <w:rPr>
          <w:sz w:val="24"/>
          <w:szCs w:val="24"/>
        </w:rPr>
        <w:t xml:space="preserve">value 0,002&lt;0,05 artinya </w:t>
      </w:r>
      <w:r w:rsidRPr="00663AAA">
        <w:rPr>
          <w:sz w:val="24"/>
          <w:szCs w:val="24"/>
        </w:rPr>
        <w:t xml:space="preserve">Ha diterima dan Ho ditolak, berarti ada hubungan antara </w:t>
      </w:r>
      <w:r w:rsidRPr="00663AAA">
        <w:rPr>
          <w:bCs/>
          <w:sz w:val="24"/>
          <w:szCs w:val="24"/>
        </w:rPr>
        <w:t xml:space="preserve">Senam Hamil dengan Lama Proses Persalinan </w:t>
      </w:r>
      <w:r w:rsidRPr="00663AAA">
        <w:rPr>
          <w:sz w:val="24"/>
          <w:szCs w:val="24"/>
        </w:rPr>
        <w:t>di Desa Tambaharjo, Kecamatan Pati, Kabupaten Pati.</w:t>
      </w:r>
    </w:p>
    <w:p w:rsidR="008C6A27" w:rsidRDefault="0067577B" w:rsidP="00A83C19">
      <w:pPr>
        <w:spacing w:line="360" w:lineRule="auto"/>
        <w:ind w:firstLine="720"/>
        <w:jc w:val="both"/>
        <w:rPr>
          <w:sz w:val="24"/>
          <w:szCs w:val="24"/>
        </w:rPr>
      </w:pPr>
      <w:r>
        <w:rPr>
          <w:sz w:val="24"/>
          <w:szCs w:val="24"/>
        </w:rPr>
        <w:t>B</w:t>
      </w:r>
      <w:r w:rsidR="008C6A27" w:rsidRPr="00663AAA">
        <w:rPr>
          <w:sz w:val="24"/>
          <w:szCs w:val="24"/>
        </w:rPr>
        <w:t xml:space="preserve">ersalin </w:t>
      </w:r>
      <w:r w:rsidR="0038035A">
        <w:rPr>
          <w:sz w:val="24"/>
          <w:szCs w:val="24"/>
        </w:rPr>
        <w:t>secara normal serta</w:t>
      </w:r>
      <w:r w:rsidR="008C6A27" w:rsidRPr="008C6A27">
        <w:rPr>
          <w:sz w:val="24"/>
          <w:szCs w:val="24"/>
        </w:rPr>
        <w:t xml:space="preserve"> tanpa </w:t>
      </w:r>
      <w:r w:rsidR="008C6A27" w:rsidRPr="00663AAA">
        <w:rPr>
          <w:sz w:val="24"/>
          <w:szCs w:val="24"/>
        </w:rPr>
        <w:t xml:space="preserve">adanya penyulit </w:t>
      </w:r>
      <w:r w:rsidR="008C6A27" w:rsidRPr="008C6A27">
        <w:rPr>
          <w:sz w:val="24"/>
          <w:szCs w:val="24"/>
        </w:rPr>
        <w:t>me</w:t>
      </w:r>
      <w:r w:rsidR="0038035A">
        <w:rPr>
          <w:sz w:val="24"/>
          <w:szCs w:val="24"/>
        </w:rPr>
        <w:t>rupakan dambaan seluruh</w:t>
      </w:r>
      <w:r w:rsidR="00927367">
        <w:rPr>
          <w:sz w:val="24"/>
          <w:szCs w:val="24"/>
        </w:rPr>
        <w:t xml:space="preserve"> ibu hamil </w:t>
      </w:r>
      <w:r w:rsidR="008C6A27" w:rsidRPr="008C6A27">
        <w:rPr>
          <w:sz w:val="24"/>
          <w:szCs w:val="24"/>
        </w:rPr>
        <w:t xml:space="preserve">sebelum melahirkan, dengan demikian ibu yang melakukan </w:t>
      </w:r>
      <w:r w:rsidR="00853ADB">
        <w:rPr>
          <w:sz w:val="24"/>
          <w:szCs w:val="24"/>
        </w:rPr>
        <w:t>s</w:t>
      </w:r>
      <w:r w:rsidR="00853ADB" w:rsidRPr="00853ADB">
        <w:rPr>
          <w:sz w:val="24"/>
          <w:szCs w:val="24"/>
        </w:rPr>
        <w:t xml:space="preserve">enam hamil </w:t>
      </w:r>
      <w:r w:rsidR="00A83C19" w:rsidRPr="00A83C19">
        <w:rPr>
          <w:sz w:val="24"/>
          <w:szCs w:val="24"/>
        </w:rPr>
        <w:t xml:space="preserve">diharapkan </w:t>
      </w:r>
      <w:r w:rsidR="00A83C19">
        <w:rPr>
          <w:sz w:val="24"/>
          <w:szCs w:val="24"/>
        </w:rPr>
        <w:t xml:space="preserve">sebagai persiapan </w:t>
      </w:r>
      <w:r w:rsidR="00853ADB" w:rsidRPr="00853ADB">
        <w:rPr>
          <w:sz w:val="24"/>
          <w:szCs w:val="24"/>
        </w:rPr>
        <w:t>serta</w:t>
      </w:r>
      <w:r w:rsidR="00853ADB">
        <w:rPr>
          <w:sz w:val="24"/>
          <w:szCs w:val="24"/>
        </w:rPr>
        <w:t xml:space="preserve"> melatih otot-otot, </w:t>
      </w:r>
      <w:r w:rsidR="00927367" w:rsidRPr="00663AAA">
        <w:rPr>
          <w:sz w:val="24"/>
          <w:szCs w:val="24"/>
        </w:rPr>
        <w:t xml:space="preserve">sehingga </w:t>
      </w:r>
      <w:r w:rsidR="00853ADB">
        <w:rPr>
          <w:sz w:val="24"/>
          <w:szCs w:val="24"/>
        </w:rPr>
        <w:t xml:space="preserve">dapat </w:t>
      </w:r>
      <w:r w:rsidR="00927367" w:rsidRPr="00663AAA">
        <w:rPr>
          <w:sz w:val="24"/>
          <w:szCs w:val="24"/>
        </w:rPr>
        <w:t xml:space="preserve">dimanfaatkan untuk berfungi secara </w:t>
      </w:r>
      <w:r w:rsidR="00853ADB">
        <w:rPr>
          <w:sz w:val="24"/>
          <w:szCs w:val="24"/>
        </w:rPr>
        <w:t>baik</w:t>
      </w:r>
      <w:r w:rsidR="00927367">
        <w:rPr>
          <w:sz w:val="24"/>
          <w:szCs w:val="24"/>
        </w:rPr>
        <w:t xml:space="preserve"> dalam persalinan normal</w:t>
      </w:r>
      <w:r w:rsidRPr="0067577B">
        <w:rPr>
          <w:sz w:val="24"/>
          <w:szCs w:val="24"/>
        </w:rPr>
        <w:t xml:space="preserve"> </w:t>
      </w:r>
      <w:r>
        <w:rPr>
          <w:sz w:val="24"/>
          <w:szCs w:val="24"/>
        </w:rPr>
        <w:t>(Sutanto dan Fitriana, 2019)</w:t>
      </w:r>
      <w:r w:rsidR="00565A3C">
        <w:rPr>
          <w:sz w:val="24"/>
          <w:szCs w:val="24"/>
        </w:rPr>
        <w:t>.</w:t>
      </w:r>
    </w:p>
    <w:p w:rsidR="005400A1" w:rsidRPr="00663AAA" w:rsidRDefault="005400A1" w:rsidP="00663AAA">
      <w:pPr>
        <w:spacing w:line="360" w:lineRule="auto"/>
        <w:ind w:firstLine="720"/>
        <w:jc w:val="both"/>
        <w:rPr>
          <w:sz w:val="24"/>
          <w:szCs w:val="24"/>
        </w:rPr>
      </w:pPr>
      <w:r w:rsidRPr="00663AAA">
        <w:rPr>
          <w:sz w:val="24"/>
          <w:szCs w:val="24"/>
        </w:rPr>
        <w:t>Dapat dibuktikan dari hasil data pada tabel 7 hasil penelitian menunjukkan bahwa dari 30 responden, terdapat 20 responden (67%) rutin melakukan senam hamil proses persalinannya sesuai standar, 2 responden (7%) tidak rutin melakukan senam hamil proses persalinannya sesuai standar, 3 responden (10%) rutin melakukan senam hamil proses persalinannya tidak sesuai standar, dan 5 responden (17%) tidak rutin melakukan senam hamil proses persalinannya tidak sesuai standar.</w:t>
      </w:r>
    </w:p>
    <w:p w:rsidR="00A83C19" w:rsidRPr="00663AAA" w:rsidRDefault="00565A3C" w:rsidP="00F920C8">
      <w:pPr>
        <w:spacing w:line="360" w:lineRule="auto"/>
        <w:ind w:firstLine="720"/>
        <w:jc w:val="both"/>
        <w:rPr>
          <w:bCs/>
          <w:sz w:val="24"/>
          <w:szCs w:val="24"/>
        </w:rPr>
      </w:pPr>
      <w:r>
        <w:rPr>
          <w:bCs/>
          <w:sz w:val="24"/>
          <w:szCs w:val="24"/>
        </w:rPr>
        <w:t xml:space="preserve">Sehingga </w:t>
      </w:r>
      <w:r w:rsidR="005400A1" w:rsidRPr="00663AAA">
        <w:rPr>
          <w:bCs/>
          <w:sz w:val="24"/>
          <w:szCs w:val="24"/>
        </w:rPr>
        <w:t xml:space="preserve">ketika ibu rutin melakukan senam hamil itu pertanda ibu peduli terhadap janin nya </w:t>
      </w:r>
      <w:r>
        <w:rPr>
          <w:bCs/>
          <w:sz w:val="24"/>
          <w:szCs w:val="24"/>
        </w:rPr>
        <w:t>dan</w:t>
      </w:r>
      <w:r w:rsidR="005400A1" w:rsidRPr="00663AAA">
        <w:rPr>
          <w:bCs/>
          <w:sz w:val="24"/>
          <w:szCs w:val="24"/>
        </w:rPr>
        <w:t xml:space="preserve"> menginginkan yang terbaik untuk janin tersebut, ketika ibu melakukan senam hamil </w:t>
      </w:r>
      <w:r>
        <w:rPr>
          <w:bCs/>
          <w:sz w:val="24"/>
          <w:szCs w:val="24"/>
        </w:rPr>
        <w:t xml:space="preserve">maka </w:t>
      </w:r>
      <w:r w:rsidR="005400A1" w:rsidRPr="00663AAA">
        <w:rPr>
          <w:bCs/>
          <w:sz w:val="24"/>
          <w:szCs w:val="24"/>
        </w:rPr>
        <w:t xml:space="preserve">ibu akan </w:t>
      </w:r>
      <w:r>
        <w:rPr>
          <w:bCs/>
          <w:sz w:val="24"/>
          <w:szCs w:val="24"/>
        </w:rPr>
        <w:t xml:space="preserve">merasa </w:t>
      </w:r>
      <w:r w:rsidR="005400A1" w:rsidRPr="00663AAA">
        <w:rPr>
          <w:bCs/>
          <w:sz w:val="24"/>
          <w:szCs w:val="24"/>
        </w:rPr>
        <w:t>rileks, hal tersebutlah yang melatih ketenangan bagi ibu, serta ibu akan selalu berpikiran terbuka tentang janin maupun dirinya serta lingkungannya dan akan berdampak positif bagi tubuh dan janinnya.</w:t>
      </w:r>
    </w:p>
    <w:p w:rsidR="005400A1" w:rsidRPr="00663AAA" w:rsidRDefault="005400A1" w:rsidP="00663AAA">
      <w:pPr>
        <w:spacing w:line="360" w:lineRule="auto"/>
        <w:jc w:val="both"/>
        <w:rPr>
          <w:b/>
          <w:bCs/>
          <w:sz w:val="24"/>
          <w:szCs w:val="24"/>
        </w:rPr>
      </w:pPr>
      <w:r w:rsidRPr="00663AAA">
        <w:rPr>
          <w:b/>
          <w:bCs/>
          <w:sz w:val="24"/>
          <w:szCs w:val="24"/>
        </w:rPr>
        <w:lastRenderedPageBreak/>
        <w:t>KESIMPULAN DAN SARAN</w:t>
      </w:r>
    </w:p>
    <w:p w:rsidR="005400A1" w:rsidRPr="00663AAA" w:rsidRDefault="005400A1" w:rsidP="00663AAA">
      <w:pPr>
        <w:spacing w:line="360" w:lineRule="auto"/>
        <w:jc w:val="both"/>
        <w:rPr>
          <w:b/>
          <w:bCs/>
          <w:sz w:val="24"/>
          <w:szCs w:val="24"/>
        </w:rPr>
      </w:pPr>
      <w:r w:rsidRPr="00663AAA">
        <w:rPr>
          <w:b/>
          <w:bCs/>
          <w:sz w:val="24"/>
          <w:szCs w:val="24"/>
        </w:rPr>
        <w:t>Keimpulan</w:t>
      </w:r>
    </w:p>
    <w:p w:rsidR="005400A1" w:rsidRPr="00663AAA" w:rsidRDefault="00EE3427" w:rsidP="00F920C8">
      <w:pPr>
        <w:spacing w:line="360" w:lineRule="auto"/>
        <w:ind w:firstLine="720"/>
        <w:jc w:val="both"/>
        <w:rPr>
          <w:sz w:val="24"/>
          <w:szCs w:val="24"/>
        </w:rPr>
      </w:pPr>
      <w:r>
        <w:rPr>
          <w:sz w:val="24"/>
          <w:szCs w:val="24"/>
        </w:rPr>
        <w:t>Hasil penelitian dengan kesimpulan</w:t>
      </w:r>
      <w:r w:rsidR="005400A1" w:rsidRPr="00663AAA">
        <w:rPr>
          <w:sz w:val="24"/>
          <w:szCs w:val="24"/>
        </w:rPr>
        <w:t xml:space="preserve"> bahwa dari 30 responden, terdapat 20 responden (67%) rutin melakukan senam hamil dan lama proses persalinannya sesuai standar serta 2 responden (7%) tidak rutin melakukan senam hamil proses persalinannya sesuai standar.</w:t>
      </w:r>
      <w:r w:rsidR="005400A1" w:rsidRPr="00663AAA">
        <w:rPr>
          <w:sz w:val="24"/>
          <w:szCs w:val="24"/>
          <w:lang w:eastAsia="ja-JP"/>
        </w:rPr>
        <w:t xml:space="preserve"> </w:t>
      </w:r>
      <w:r w:rsidR="002D3BEA">
        <w:rPr>
          <w:sz w:val="24"/>
          <w:szCs w:val="24"/>
        </w:rPr>
        <w:t>Hasil uji hubungan</w:t>
      </w:r>
      <w:r w:rsidR="005400A1" w:rsidRPr="00663AAA">
        <w:rPr>
          <w:sz w:val="24"/>
          <w:szCs w:val="24"/>
        </w:rPr>
        <w:t xml:space="preserve"> </w:t>
      </w:r>
      <w:r w:rsidR="005400A1" w:rsidRPr="00663AAA">
        <w:rPr>
          <w:i/>
          <w:iCs/>
          <w:sz w:val="24"/>
          <w:szCs w:val="24"/>
        </w:rPr>
        <w:t>Chi-Square</w:t>
      </w:r>
      <w:r w:rsidR="005400A1" w:rsidRPr="00663AAA">
        <w:rPr>
          <w:sz w:val="24"/>
          <w:szCs w:val="24"/>
        </w:rPr>
        <w:t xml:space="preserve"> didapatkan nilai </w:t>
      </w:r>
      <w:r w:rsidR="005400A1" w:rsidRPr="00663AAA">
        <w:rPr>
          <w:i/>
          <w:iCs/>
          <w:sz w:val="24"/>
          <w:szCs w:val="24"/>
        </w:rPr>
        <w:t>chi-square</w:t>
      </w:r>
      <w:r w:rsidR="005400A1" w:rsidRPr="00663AAA">
        <w:rPr>
          <w:sz w:val="24"/>
          <w:szCs w:val="24"/>
        </w:rPr>
        <w:t xml:space="preserve"> hitung 9,355&gt;3,481 dan </w:t>
      </w:r>
      <w:r w:rsidR="00F920C8">
        <w:rPr>
          <w:i/>
          <w:iCs/>
          <w:sz w:val="24"/>
          <w:szCs w:val="24"/>
        </w:rPr>
        <w:t>p-</w:t>
      </w:r>
      <w:r w:rsidR="00F920C8">
        <w:rPr>
          <w:sz w:val="24"/>
          <w:szCs w:val="24"/>
        </w:rPr>
        <w:t>value 0,002&lt;0,05</w:t>
      </w:r>
      <w:r w:rsidR="002D3BEA">
        <w:rPr>
          <w:sz w:val="24"/>
          <w:szCs w:val="24"/>
        </w:rPr>
        <w:t>, artinya ada hubungan</w:t>
      </w:r>
      <w:r w:rsidR="005400A1" w:rsidRPr="00663AAA">
        <w:rPr>
          <w:sz w:val="24"/>
          <w:szCs w:val="24"/>
        </w:rPr>
        <w:t xml:space="preserve"> </w:t>
      </w:r>
      <w:bookmarkStart w:id="0" w:name="_GoBack"/>
      <w:bookmarkEnd w:id="0"/>
      <w:r w:rsidR="005400A1" w:rsidRPr="00663AAA">
        <w:rPr>
          <w:bCs/>
          <w:sz w:val="24"/>
          <w:szCs w:val="24"/>
        </w:rPr>
        <w:t xml:space="preserve">senam hamil dengan lama proses persalinan </w:t>
      </w:r>
      <w:r w:rsidR="005400A1" w:rsidRPr="00663AAA">
        <w:rPr>
          <w:sz w:val="24"/>
          <w:szCs w:val="24"/>
        </w:rPr>
        <w:t>ketika ibu melakukan senam hamil secara rutin maupun tidak rutin di Desa Tambaharjo, Kecamatan Pati, Kabupaten Pati.</w:t>
      </w:r>
    </w:p>
    <w:p w:rsidR="005400A1" w:rsidRPr="00663AAA" w:rsidRDefault="005400A1" w:rsidP="00663AAA">
      <w:pPr>
        <w:spacing w:line="360" w:lineRule="auto"/>
        <w:jc w:val="both"/>
        <w:rPr>
          <w:b/>
          <w:bCs/>
          <w:sz w:val="24"/>
          <w:szCs w:val="24"/>
        </w:rPr>
      </w:pPr>
      <w:r w:rsidRPr="00663AAA">
        <w:rPr>
          <w:b/>
          <w:bCs/>
          <w:sz w:val="24"/>
          <w:szCs w:val="24"/>
        </w:rPr>
        <w:t>Saran</w:t>
      </w:r>
    </w:p>
    <w:p w:rsidR="005400A1" w:rsidRPr="00663AAA" w:rsidRDefault="005400A1" w:rsidP="00663AAA">
      <w:pPr>
        <w:spacing w:line="360" w:lineRule="auto"/>
        <w:ind w:firstLine="720"/>
        <w:jc w:val="both"/>
        <w:rPr>
          <w:sz w:val="24"/>
          <w:szCs w:val="24"/>
        </w:rPr>
      </w:pPr>
      <w:r w:rsidRPr="00663AAA">
        <w:rPr>
          <w:sz w:val="24"/>
          <w:szCs w:val="24"/>
        </w:rPr>
        <w:t>Penelitian ini diharapkan bagi ibu hamil agar dapat melaksanakan senam hamil secara rutin apabila ada pelaksanaan senam hamil karena senam hamil dapat menjaga stamina dan kebugaran ibu selama kehamilan dan mempersiapkan ibu secara fisik mupun mental untuk menghadapi persalinan dengan optimal.</w:t>
      </w:r>
    </w:p>
    <w:p w:rsidR="005400A1" w:rsidRPr="000B06C5" w:rsidRDefault="005400A1" w:rsidP="005400A1">
      <w:pPr>
        <w:ind w:firstLine="720"/>
        <w:jc w:val="both"/>
      </w:pPr>
    </w:p>
    <w:p w:rsidR="005400A1" w:rsidRDefault="005400A1" w:rsidP="005400A1">
      <w:pPr>
        <w:pStyle w:val="Heading1"/>
        <w:ind w:left="0"/>
      </w:pPr>
      <w:r>
        <w:t>REFERENCES</w:t>
      </w:r>
    </w:p>
    <w:p w:rsidR="005400A1" w:rsidRDefault="005400A1" w:rsidP="006A053B">
      <w:pPr>
        <w:spacing w:line="276" w:lineRule="auto"/>
        <w:ind w:left="709" w:hanging="709"/>
        <w:jc w:val="both"/>
      </w:pPr>
      <w:r w:rsidRPr="00F24FBE">
        <w:t xml:space="preserve">Batubara, Novita Sari dan Sri Sartika Sari Dewi. 2018. Hubungan Pelaksanaan Senam Hamil Dengan Lama Persalinan Kala II Pada Ibu Primigravida Di Wilayah Kerja Puskesmas Padangmatinggi Kota Padangsidimpuan Tahun 2018. </w:t>
      </w:r>
      <w:r w:rsidRPr="00F24FBE">
        <w:rPr>
          <w:i/>
          <w:iCs/>
        </w:rPr>
        <w:t>Jurnal Kesehatan Ilmiah Indonesia Vol 3 No 2 Desember 2018</w:t>
      </w:r>
      <w:r w:rsidRPr="00F24FBE">
        <w:t>.</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pPr>
      <w:r w:rsidRPr="00F24FBE">
        <w:t xml:space="preserve">Dinkes Kabupaten Pati. 2018. </w:t>
      </w:r>
      <w:r w:rsidRPr="00F24FBE">
        <w:rPr>
          <w:i/>
          <w:iCs/>
        </w:rPr>
        <w:t>Profil Kesehatan Kabupaten Pati Tahun 2018.</w:t>
      </w:r>
      <w:r w:rsidRPr="00F24FBE">
        <w:t xml:space="preserve"> Pati: Dinkes Kabupaten Pati.</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pPr>
      <w:r w:rsidRPr="00F24FBE">
        <w:t xml:space="preserve">Dinkes Provinsi Jawa Tengah. 2018. </w:t>
      </w:r>
      <w:r w:rsidRPr="00F24FBE">
        <w:rPr>
          <w:i/>
          <w:iCs/>
        </w:rPr>
        <w:t>Profil Kesehatan Provinsi Jawa Tengah Tahun 2017</w:t>
      </w:r>
      <w:r w:rsidRPr="00F24FBE">
        <w:t>. Semarang: Dinkes Provinsi Jawa Tengah.</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i/>
          <w:iCs/>
          <w:lang w:val="en-US"/>
        </w:rPr>
      </w:pPr>
      <w:r w:rsidRPr="00F24FBE">
        <w:t>Firdhayani,</w:t>
      </w:r>
      <w:r w:rsidRPr="00F24FBE">
        <w:rPr>
          <w:lang w:val="en-US"/>
        </w:rPr>
        <w:t xml:space="preserve"> </w:t>
      </w:r>
      <w:proofErr w:type="spellStart"/>
      <w:r w:rsidRPr="00F24FBE">
        <w:rPr>
          <w:lang w:val="en-US"/>
        </w:rPr>
        <w:t>Dheby</w:t>
      </w:r>
      <w:proofErr w:type="spellEnd"/>
      <w:r w:rsidRPr="00F24FBE">
        <w:t>.</w:t>
      </w:r>
      <w:r w:rsidRPr="00F24FBE">
        <w:rPr>
          <w:lang w:val="en-US"/>
        </w:rPr>
        <w:t xml:space="preserve"> </w:t>
      </w:r>
      <w:r w:rsidRPr="00F24FBE">
        <w:t xml:space="preserve">2018. </w:t>
      </w:r>
      <w:proofErr w:type="spellStart"/>
      <w:r w:rsidRPr="00F24FBE">
        <w:rPr>
          <w:i/>
          <w:iCs/>
          <w:lang w:val="en-US"/>
        </w:rPr>
        <w:t>Pengaruh</w:t>
      </w:r>
      <w:proofErr w:type="spellEnd"/>
      <w:r w:rsidRPr="00F24FBE">
        <w:rPr>
          <w:i/>
          <w:iCs/>
          <w:lang w:val="en-US"/>
        </w:rPr>
        <w:t xml:space="preserve"> </w:t>
      </w:r>
      <w:proofErr w:type="spellStart"/>
      <w:r w:rsidRPr="00F24FBE">
        <w:rPr>
          <w:i/>
          <w:iCs/>
          <w:lang w:val="en-US"/>
        </w:rPr>
        <w:t>Senam</w:t>
      </w:r>
      <w:proofErr w:type="spellEnd"/>
      <w:r w:rsidRPr="00F24FBE">
        <w:rPr>
          <w:i/>
          <w:iCs/>
          <w:lang w:val="en-US"/>
        </w:rPr>
        <w:t xml:space="preserve"> </w:t>
      </w:r>
      <w:proofErr w:type="spellStart"/>
      <w:r w:rsidRPr="00F24FBE">
        <w:rPr>
          <w:i/>
          <w:iCs/>
          <w:lang w:val="en-US"/>
        </w:rPr>
        <w:t>Hamil</w:t>
      </w:r>
      <w:proofErr w:type="spellEnd"/>
      <w:r w:rsidRPr="00F24FBE">
        <w:rPr>
          <w:i/>
          <w:iCs/>
          <w:lang w:val="en-US"/>
        </w:rPr>
        <w:t xml:space="preserve"> </w:t>
      </w:r>
      <w:proofErr w:type="spellStart"/>
      <w:r w:rsidRPr="00F24FBE">
        <w:rPr>
          <w:i/>
          <w:iCs/>
          <w:lang w:val="en-US"/>
        </w:rPr>
        <w:t>Terhadap</w:t>
      </w:r>
      <w:proofErr w:type="spellEnd"/>
      <w:r w:rsidRPr="00F24FBE">
        <w:rPr>
          <w:i/>
          <w:iCs/>
          <w:lang w:val="en-US"/>
        </w:rPr>
        <w:t xml:space="preserve"> </w:t>
      </w:r>
      <w:proofErr w:type="spellStart"/>
      <w:r w:rsidRPr="00F24FBE">
        <w:rPr>
          <w:i/>
          <w:iCs/>
          <w:lang w:val="en-US"/>
        </w:rPr>
        <w:t>Penurunan</w:t>
      </w:r>
      <w:proofErr w:type="spellEnd"/>
      <w:r w:rsidRPr="00F24FBE">
        <w:rPr>
          <w:i/>
          <w:iCs/>
          <w:lang w:val="en-US"/>
        </w:rPr>
        <w:t xml:space="preserve"> </w:t>
      </w:r>
      <w:proofErr w:type="spellStart"/>
      <w:r w:rsidRPr="00F24FBE">
        <w:rPr>
          <w:i/>
          <w:iCs/>
          <w:lang w:val="en-US"/>
        </w:rPr>
        <w:t>Nyeri</w:t>
      </w:r>
      <w:proofErr w:type="spellEnd"/>
      <w:r w:rsidRPr="00F24FBE">
        <w:rPr>
          <w:i/>
          <w:iCs/>
          <w:lang w:val="en-US"/>
        </w:rPr>
        <w:t xml:space="preserve"> </w:t>
      </w:r>
      <w:proofErr w:type="spellStart"/>
      <w:r w:rsidRPr="00F24FBE">
        <w:rPr>
          <w:i/>
          <w:iCs/>
          <w:lang w:val="en-US"/>
        </w:rPr>
        <w:t>Punggung</w:t>
      </w:r>
      <w:proofErr w:type="spellEnd"/>
      <w:r w:rsidRPr="00F24FBE">
        <w:rPr>
          <w:i/>
          <w:iCs/>
          <w:lang w:val="en-US"/>
        </w:rPr>
        <w:t xml:space="preserve"> </w:t>
      </w:r>
      <w:proofErr w:type="spellStart"/>
      <w:r w:rsidRPr="00F24FBE">
        <w:rPr>
          <w:i/>
          <w:iCs/>
          <w:lang w:val="en-US"/>
        </w:rPr>
        <w:t>Bawah</w:t>
      </w:r>
      <w:proofErr w:type="spellEnd"/>
      <w:r w:rsidRPr="00F24FBE">
        <w:rPr>
          <w:i/>
          <w:iCs/>
          <w:lang w:val="en-US"/>
        </w:rPr>
        <w:t xml:space="preserve"> </w:t>
      </w:r>
      <w:proofErr w:type="spellStart"/>
      <w:r w:rsidRPr="00F24FBE">
        <w:rPr>
          <w:i/>
          <w:iCs/>
          <w:lang w:val="en-US"/>
        </w:rPr>
        <w:t>Pada</w:t>
      </w:r>
      <w:proofErr w:type="spellEnd"/>
      <w:r w:rsidRPr="00F24FBE">
        <w:rPr>
          <w:i/>
          <w:iCs/>
          <w:lang w:val="en-US"/>
        </w:rPr>
        <w:t xml:space="preserve"> </w:t>
      </w:r>
      <w:proofErr w:type="spellStart"/>
      <w:r w:rsidRPr="00F24FBE">
        <w:rPr>
          <w:i/>
          <w:iCs/>
          <w:lang w:val="en-US"/>
        </w:rPr>
        <w:t>Ibu</w:t>
      </w:r>
      <w:proofErr w:type="spellEnd"/>
      <w:r w:rsidRPr="00F24FBE">
        <w:rPr>
          <w:i/>
          <w:iCs/>
          <w:lang w:val="en-US"/>
        </w:rPr>
        <w:t xml:space="preserve"> </w:t>
      </w:r>
      <w:proofErr w:type="spellStart"/>
      <w:r w:rsidRPr="00F24FBE">
        <w:rPr>
          <w:i/>
          <w:iCs/>
          <w:lang w:val="en-US"/>
        </w:rPr>
        <w:t>Hamil</w:t>
      </w:r>
      <w:proofErr w:type="spellEnd"/>
      <w:r w:rsidRPr="00F24FBE">
        <w:rPr>
          <w:i/>
          <w:iCs/>
          <w:lang w:val="en-US"/>
        </w:rPr>
        <w:t xml:space="preserve"> Trimester II Dan III </w:t>
      </w:r>
      <w:proofErr w:type="spellStart"/>
      <w:r w:rsidRPr="00F24FBE">
        <w:rPr>
          <w:i/>
          <w:iCs/>
          <w:lang w:val="en-US"/>
        </w:rPr>
        <w:t>Tahun</w:t>
      </w:r>
      <w:proofErr w:type="spellEnd"/>
      <w:r w:rsidRPr="00F24FBE">
        <w:rPr>
          <w:i/>
          <w:iCs/>
          <w:lang w:val="en-US"/>
        </w:rPr>
        <w:t xml:space="preserve"> 2018.</w:t>
      </w:r>
    </w:p>
    <w:p w:rsidR="006A053B" w:rsidRPr="00F24FBE" w:rsidRDefault="006A053B" w:rsidP="006A053B">
      <w:pPr>
        <w:spacing w:line="276" w:lineRule="auto"/>
        <w:ind w:left="709" w:hanging="709"/>
        <w:jc w:val="both"/>
        <w:rPr>
          <w:i/>
          <w:iCs/>
          <w:lang w:val="en-US"/>
        </w:rPr>
      </w:pPr>
    </w:p>
    <w:p w:rsidR="005400A1" w:rsidRDefault="005400A1" w:rsidP="006A053B">
      <w:pPr>
        <w:spacing w:line="276" w:lineRule="auto"/>
        <w:ind w:left="709" w:hanging="709"/>
        <w:jc w:val="both"/>
        <w:rPr>
          <w:i/>
          <w:iCs/>
          <w:lang w:val="en-US"/>
        </w:rPr>
      </w:pPr>
      <w:proofErr w:type="spellStart"/>
      <w:r w:rsidRPr="00F24FBE">
        <w:rPr>
          <w:lang w:val="en-US"/>
        </w:rPr>
        <w:t>Fitriani</w:t>
      </w:r>
      <w:proofErr w:type="spellEnd"/>
      <w:r w:rsidRPr="00F24FBE">
        <w:rPr>
          <w:lang w:val="en-US"/>
        </w:rPr>
        <w:t xml:space="preserve">, </w:t>
      </w:r>
      <w:proofErr w:type="spellStart"/>
      <w:r w:rsidRPr="00F24FBE">
        <w:rPr>
          <w:lang w:val="en-US"/>
        </w:rPr>
        <w:t>Yunita</w:t>
      </w:r>
      <w:proofErr w:type="spellEnd"/>
      <w:r w:rsidRPr="00F24FBE">
        <w:rPr>
          <w:lang w:val="en-US"/>
        </w:rPr>
        <w:t xml:space="preserve"> </w:t>
      </w:r>
      <w:proofErr w:type="spellStart"/>
      <w:r w:rsidRPr="00F24FBE">
        <w:rPr>
          <w:lang w:val="en-US"/>
        </w:rPr>
        <w:t>Dyah</w:t>
      </w:r>
      <w:proofErr w:type="spellEnd"/>
      <w:r w:rsidRPr="00F24FBE">
        <w:rPr>
          <w:lang w:val="en-US"/>
        </w:rPr>
        <w:t xml:space="preserve"> </w:t>
      </w:r>
      <w:proofErr w:type="spellStart"/>
      <w:r w:rsidRPr="00F24FBE">
        <w:rPr>
          <w:lang w:val="en-US"/>
        </w:rPr>
        <w:t>dan</w:t>
      </w:r>
      <w:proofErr w:type="spellEnd"/>
      <w:r w:rsidRPr="00F24FBE">
        <w:rPr>
          <w:lang w:val="en-US"/>
        </w:rPr>
        <w:t xml:space="preserve"> </w:t>
      </w:r>
      <w:proofErr w:type="spellStart"/>
      <w:r w:rsidRPr="00F24FBE">
        <w:rPr>
          <w:lang w:val="en-US"/>
        </w:rPr>
        <w:t>Herliawati</w:t>
      </w:r>
      <w:proofErr w:type="spellEnd"/>
      <w:r w:rsidRPr="00F24FBE">
        <w:rPr>
          <w:lang w:val="en-US"/>
        </w:rPr>
        <w:t xml:space="preserve">. </w:t>
      </w:r>
      <w:r w:rsidRPr="00F24FBE">
        <w:t xml:space="preserve">2015. </w:t>
      </w:r>
      <w:proofErr w:type="spellStart"/>
      <w:r w:rsidRPr="00F24FBE">
        <w:rPr>
          <w:lang w:val="en-US"/>
        </w:rPr>
        <w:t>Hubungan</w:t>
      </w:r>
      <w:proofErr w:type="spellEnd"/>
      <w:r w:rsidRPr="00F24FBE">
        <w:rPr>
          <w:lang w:val="en-US"/>
        </w:rPr>
        <w:t xml:space="preserve"> </w:t>
      </w:r>
      <w:proofErr w:type="spellStart"/>
      <w:r w:rsidRPr="00F24FBE">
        <w:rPr>
          <w:lang w:val="en-US"/>
        </w:rPr>
        <w:t>Senam</w:t>
      </w:r>
      <w:proofErr w:type="spellEnd"/>
      <w:r w:rsidRPr="00F24FBE">
        <w:rPr>
          <w:lang w:val="en-US"/>
        </w:rPr>
        <w:t xml:space="preserve"> </w:t>
      </w:r>
      <w:proofErr w:type="spellStart"/>
      <w:r w:rsidRPr="00F24FBE">
        <w:rPr>
          <w:lang w:val="en-US"/>
        </w:rPr>
        <w:t>Hamil</w:t>
      </w:r>
      <w:proofErr w:type="spellEnd"/>
      <w:r w:rsidRPr="00F24FBE">
        <w:rPr>
          <w:lang w:val="en-US"/>
        </w:rPr>
        <w:t xml:space="preserve"> </w:t>
      </w:r>
      <w:proofErr w:type="spellStart"/>
      <w:r w:rsidRPr="00F24FBE">
        <w:rPr>
          <w:lang w:val="en-US"/>
        </w:rPr>
        <w:t>Dengan</w:t>
      </w:r>
      <w:proofErr w:type="spellEnd"/>
      <w:r w:rsidRPr="00F24FBE">
        <w:rPr>
          <w:lang w:val="en-US"/>
        </w:rPr>
        <w:t xml:space="preserve"> </w:t>
      </w:r>
      <w:proofErr w:type="spellStart"/>
      <w:r w:rsidRPr="00F24FBE">
        <w:rPr>
          <w:lang w:val="en-US"/>
        </w:rPr>
        <w:t>Kelancaran</w:t>
      </w:r>
      <w:proofErr w:type="spellEnd"/>
      <w:r w:rsidRPr="00F24FBE">
        <w:rPr>
          <w:lang w:val="en-US"/>
        </w:rPr>
        <w:t xml:space="preserve"> Proses </w:t>
      </w:r>
      <w:proofErr w:type="spellStart"/>
      <w:r w:rsidRPr="00F24FBE">
        <w:rPr>
          <w:lang w:val="en-US"/>
        </w:rPr>
        <w:t>Persalinan</w:t>
      </w:r>
      <w:proofErr w:type="spellEnd"/>
      <w:r w:rsidRPr="00F24FBE">
        <w:rPr>
          <w:lang w:val="en-US"/>
        </w:rPr>
        <w:t xml:space="preserve"> Di </w:t>
      </w:r>
      <w:proofErr w:type="spellStart"/>
      <w:r w:rsidRPr="00F24FBE">
        <w:rPr>
          <w:lang w:val="en-US"/>
        </w:rPr>
        <w:t>Puskesmas</w:t>
      </w:r>
      <w:proofErr w:type="spellEnd"/>
      <w:r w:rsidRPr="00F24FBE">
        <w:rPr>
          <w:lang w:val="en-US"/>
        </w:rPr>
        <w:t xml:space="preserve"> </w:t>
      </w:r>
      <w:proofErr w:type="spellStart"/>
      <w:r w:rsidRPr="00F24FBE">
        <w:rPr>
          <w:lang w:val="en-US"/>
        </w:rPr>
        <w:t>Alon-Alon</w:t>
      </w:r>
      <w:proofErr w:type="spellEnd"/>
      <w:r w:rsidRPr="00F24FBE">
        <w:rPr>
          <w:lang w:val="en-US"/>
        </w:rPr>
        <w:t xml:space="preserve"> Gresik</w:t>
      </w:r>
      <w:r w:rsidRPr="00F24FBE">
        <w:rPr>
          <w:i/>
          <w:iCs/>
          <w:lang w:val="en-US"/>
        </w:rPr>
        <w:t>.</w:t>
      </w:r>
      <w:r w:rsidRPr="00F24FBE">
        <w:rPr>
          <w:lang w:val="en-US"/>
        </w:rPr>
        <w:t xml:space="preserve"> </w:t>
      </w:r>
      <w:proofErr w:type="spellStart"/>
      <w:r w:rsidRPr="00F24FBE">
        <w:rPr>
          <w:i/>
          <w:iCs/>
          <w:lang w:val="en-US"/>
        </w:rPr>
        <w:t>Jurnal</w:t>
      </w:r>
      <w:proofErr w:type="spellEnd"/>
      <w:r w:rsidRPr="00F24FBE">
        <w:rPr>
          <w:i/>
          <w:iCs/>
          <w:lang w:val="en-US"/>
        </w:rPr>
        <w:t xml:space="preserve"> </w:t>
      </w:r>
      <w:proofErr w:type="spellStart"/>
      <w:r w:rsidRPr="00F24FBE">
        <w:rPr>
          <w:i/>
          <w:iCs/>
          <w:lang w:val="en-US"/>
        </w:rPr>
        <w:t>Penelitian</w:t>
      </w:r>
      <w:proofErr w:type="spellEnd"/>
      <w:r w:rsidRPr="00F24FBE">
        <w:rPr>
          <w:i/>
          <w:iCs/>
          <w:lang w:val="en-US"/>
        </w:rPr>
        <w:t xml:space="preserve"> AKBID </w:t>
      </w:r>
      <w:proofErr w:type="spellStart"/>
      <w:r w:rsidRPr="00F24FBE">
        <w:rPr>
          <w:i/>
          <w:iCs/>
          <w:lang w:val="en-US"/>
        </w:rPr>
        <w:t>Mandiri</w:t>
      </w:r>
      <w:proofErr w:type="spellEnd"/>
      <w:r w:rsidRPr="00F24FBE">
        <w:rPr>
          <w:i/>
          <w:iCs/>
          <w:lang w:val="en-US"/>
        </w:rPr>
        <w:t xml:space="preserve"> Gresik 2015.</w:t>
      </w:r>
    </w:p>
    <w:p w:rsidR="006A053B" w:rsidRPr="00F24FBE" w:rsidRDefault="006A053B" w:rsidP="006A053B">
      <w:pPr>
        <w:spacing w:line="276" w:lineRule="auto"/>
        <w:ind w:left="709" w:hanging="709"/>
        <w:jc w:val="both"/>
        <w:rPr>
          <w:i/>
          <w:iCs/>
        </w:rPr>
      </w:pPr>
    </w:p>
    <w:p w:rsidR="005400A1" w:rsidRDefault="005400A1" w:rsidP="006A053B">
      <w:pPr>
        <w:spacing w:line="276" w:lineRule="auto"/>
        <w:ind w:left="709" w:hanging="709"/>
        <w:jc w:val="both"/>
      </w:pPr>
      <w:r w:rsidRPr="00F24FBE">
        <w:t xml:space="preserve">Husin Farid. 2014. </w:t>
      </w:r>
      <w:r w:rsidRPr="00F24FBE">
        <w:rPr>
          <w:i/>
          <w:iCs/>
        </w:rPr>
        <w:t>Asuhan Kehamilan Berbasis Bukti</w:t>
      </w:r>
      <w:r w:rsidRPr="00F24FBE">
        <w:t>. Jakarta: Sagung Seto.</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i/>
          <w:iCs/>
        </w:rPr>
      </w:pPr>
      <w:r w:rsidRPr="00F24FBE">
        <w:t xml:space="preserve">Juita Dkk. 2017. Pengaruh Senam Hamil Dengan Lamanya Persalinan Kala I Dan Kala II Di Bidan Praktik Mandiri (BPM) Dince Safrina Pekanbaru Tahun 2017. </w:t>
      </w:r>
      <w:r w:rsidRPr="00F24FBE">
        <w:rPr>
          <w:i/>
          <w:iCs/>
        </w:rPr>
        <w:t>Jurnal Ibu Dan Anak, Volume 5, Nomor 1, Mei 2017 Halaman 1-8.</w:t>
      </w:r>
    </w:p>
    <w:p w:rsidR="006A053B" w:rsidRPr="00F24FBE" w:rsidRDefault="006A053B" w:rsidP="006A053B">
      <w:pPr>
        <w:spacing w:line="276" w:lineRule="auto"/>
        <w:ind w:left="709" w:hanging="709"/>
        <w:jc w:val="both"/>
        <w:rPr>
          <w:i/>
          <w:iCs/>
        </w:rPr>
      </w:pPr>
    </w:p>
    <w:p w:rsidR="005400A1" w:rsidRDefault="005400A1" w:rsidP="006A053B">
      <w:pPr>
        <w:spacing w:line="276" w:lineRule="auto"/>
        <w:ind w:left="709" w:hanging="709"/>
        <w:jc w:val="both"/>
      </w:pPr>
      <w:r w:rsidRPr="00F24FBE">
        <w:t xml:space="preserve">Kemenkes. 2017. </w:t>
      </w:r>
      <w:r w:rsidRPr="00F24FBE">
        <w:rPr>
          <w:i/>
          <w:iCs/>
        </w:rPr>
        <w:t>Profil Kesehatan Indonesia</w:t>
      </w:r>
      <w:r w:rsidRPr="00F24FBE">
        <w:t>. Jakarta: Kemenkes.</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pPr>
      <w:r w:rsidRPr="00F24FBE">
        <w:t xml:space="preserve">Mochtar, R. 2012. </w:t>
      </w:r>
      <w:r w:rsidRPr="00F24FBE">
        <w:rPr>
          <w:i/>
          <w:iCs/>
        </w:rPr>
        <w:t>Sinopsis Obstetri</w:t>
      </w:r>
      <w:r w:rsidRPr="00F24FBE">
        <w:t>. Jakarta: Penerbit Buku Kedokteran EGC.</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pPr>
      <w:r w:rsidRPr="00F24FBE">
        <w:t xml:space="preserve">Notoatmojo, Soekidjo. 2018. </w:t>
      </w:r>
      <w:r w:rsidRPr="00F24FBE">
        <w:rPr>
          <w:i/>
          <w:iCs/>
        </w:rPr>
        <w:t>Metode Penelitian Kesehatan</w:t>
      </w:r>
      <w:r w:rsidRPr="00F24FBE">
        <w:t>. Jakarta. Rineka Cipta.</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lang w:val="en-US"/>
        </w:rPr>
      </w:pPr>
      <w:r w:rsidRPr="00F24FBE">
        <w:t xml:space="preserve">Prawirohardjo, Sarwono. 2014. </w:t>
      </w:r>
      <w:r w:rsidRPr="00F24FBE">
        <w:rPr>
          <w:i/>
          <w:iCs/>
        </w:rPr>
        <w:t>Buku Acuan Nasional Pelayanan Kesehatan Maternal dan Neonatal</w:t>
      </w:r>
      <w:r w:rsidRPr="00F24FBE">
        <w:rPr>
          <w:i/>
          <w:iCs/>
          <w:lang w:val="en-US"/>
        </w:rPr>
        <w:t>.</w:t>
      </w:r>
      <w:r w:rsidRPr="00F24FBE">
        <w:rPr>
          <w:lang w:val="en-US"/>
        </w:rPr>
        <w:t xml:space="preserve"> Jakarta: PT Bina </w:t>
      </w:r>
      <w:proofErr w:type="spellStart"/>
      <w:r w:rsidRPr="00F24FBE">
        <w:rPr>
          <w:lang w:val="en-US"/>
        </w:rPr>
        <w:t>Pustaka</w:t>
      </w:r>
      <w:proofErr w:type="spellEnd"/>
      <w:r w:rsidRPr="00F24FBE">
        <w:rPr>
          <w:lang w:val="en-US"/>
        </w:rPr>
        <w:t xml:space="preserve"> </w:t>
      </w:r>
      <w:proofErr w:type="spellStart"/>
      <w:r w:rsidRPr="00F24FBE">
        <w:rPr>
          <w:lang w:val="en-US"/>
        </w:rPr>
        <w:t>Sarwono</w:t>
      </w:r>
      <w:proofErr w:type="spellEnd"/>
      <w:r w:rsidRPr="00F24FBE">
        <w:rPr>
          <w:lang w:val="en-US"/>
        </w:rPr>
        <w:t xml:space="preserve"> </w:t>
      </w:r>
      <w:proofErr w:type="spellStart"/>
      <w:r w:rsidRPr="00F24FBE">
        <w:rPr>
          <w:lang w:val="en-US"/>
        </w:rPr>
        <w:t>Prawirohardjo</w:t>
      </w:r>
      <w:proofErr w:type="spellEnd"/>
      <w:r w:rsidRPr="00F24FBE">
        <w:rPr>
          <w:lang w:val="en-US"/>
        </w:rPr>
        <w:t>.</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lang w:val="en-US"/>
        </w:rPr>
      </w:pPr>
      <w:proofErr w:type="spellStart"/>
      <w:r w:rsidRPr="00F24FBE">
        <w:rPr>
          <w:lang w:val="en-US"/>
        </w:rPr>
        <w:t>Prawirohardjo</w:t>
      </w:r>
      <w:proofErr w:type="spellEnd"/>
      <w:r w:rsidRPr="00F24FBE">
        <w:rPr>
          <w:lang w:val="en-US"/>
        </w:rPr>
        <w:t xml:space="preserve">, </w:t>
      </w:r>
      <w:proofErr w:type="spellStart"/>
      <w:r w:rsidRPr="00F24FBE">
        <w:rPr>
          <w:lang w:val="en-US"/>
        </w:rPr>
        <w:t>Sarwono</w:t>
      </w:r>
      <w:proofErr w:type="spellEnd"/>
      <w:r w:rsidRPr="00F24FBE">
        <w:rPr>
          <w:lang w:val="en-US"/>
        </w:rPr>
        <w:t>. 201</w:t>
      </w:r>
      <w:r w:rsidRPr="00F24FBE">
        <w:t>6</w:t>
      </w:r>
      <w:r w:rsidRPr="00F24FBE">
        <w:rPr>
          <w:lang w:val="en-US"/>
        </w:rPr>
        <w:t xml:space="preserve">. </w:t>
      </w:r>
      <w:proofErr w:type="spellStart"/>
      <w:r w:rsidRPr="00F24FBE">
        <w:rPr>
          <w:i/>
          <w:iCs/>
          <w:lang w:val="en-US"/>
        </w:rPr>
        <w:t>Ilmu</w:t>
      </w:r>
      <w:proofErr w:type="spellEnd"/>
      <w:r w:rsidRPr="00F24FBE">
        <w:rPr>
          <w:i/>
          <w:iCs/>
          <w:lang w:val="en-US"/>
        </w:rPr>
        <w:t xml:space="preserve"> </w:t>
      </w:r>
      <w:proofErr w:type="spellStart"/>
      <w:r w:rsidRPr="00F24FBE">
        <w:rPr>
          <w:i/>
          <w:iCs/>
          <w:lang w:val="en-US"/>
        </w:rPr>
        <w:t>Kebidanan</w:t>
      </w:r>
      <w:proofErr w:type="spellEnd"/>
      <w:r w:rsidRPr="00F24FBE">
        <w:rPr>
          <w:i/>
          <w:iCs/>
          <w:lang w:val="en-US"/>
        </w:rPr>
        <w:t>.</w:t>
      </w:r>
      <w:r w:rsidRPr="00F24FBE">
        <w:rPr>
          <w:lang w:val="en-US"/>
        </w:rPr>
        <w:t xml:space="preserve"> Jakarta: PT Bina </w:t>
      </w:r>
      <w:proofErr w:type="spellStart"/>
      <w:r w:rsidRPr="00F24FBE">
        <w:rPr>
          <w:lang w:val="en-US"/>
        </w:rPr>
        <w:t>Pustaka</w:t>
      </w:r>
      <w:proofErr w:type="spellEnd"/>
      <w:r w:rsidRPr="00F24FBE">
        <w:rPr>
          <w:lang w:val="en-US"/>
        </w:rPr>
        <w:t xml:space="preserve"> </w:t>
      </w:r>
      <w:proofErr w:type="spellStart"/>
      <w:r w:rsidRPr="00F24FBE">
        <w:rPr>
          <w:lang w:val="en-US"/>
        </w:rPr>
        <w:t>Sarwono</w:t>
      </w:r>
      <w:proofErr w:type="spellEnd"/>
      <w:r w:rsidRPr="00F24FBE">
        <w:rPr>
          <w:lang w:val="en-US"/>
        </w:rPr>
        <w:t xml:space="preserve"> </w:t>
      </w:r>
      <w:proofErr w:type="spellStart"/>
      <w:r w:rsidRPr="00F24FBE">
        <w:rPr>
          <w:lang w:val="en-US"/>
        </w:rPr>
        <w:t>Prawirohardjo</w:t>
      </w:r>
      <w:proofErr w:type="spellEnd"/>
      <w:r w:rsidRPr="00F24FBE">
        <w:rPr>
          <w:lang w:val="en-US"/>
        </w:rPr>
        <w:t>.</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i/>
          <w:iCs/>
        </w:rPr>
      </w:pPr>
      <w:r w:rsidRPr="00F24FBE">
        <w:t xml:space="preserve">Riyanto. 2014. Faktor-Faktor Yang Berhubungan Dengan Partus Lama Di Puskesmas PONED Kabupaten Lampung Timur. </w:t>
      </w:r>
      <w:r w:rsidRPr="00F24FBE">
        <w:rPr>
          <w:i/>
          <w:iCs/>
        </w:rPr>
        <w:t xml:space="preserve">Jurnal Kesehatan Metro Sai Wawai Volume </w:t>
      </w:r>
      <w:r w:rsidRPr="00F24FBE">
        <w:rPr>
          <w:i/>
          <w:iCs/>
        </w:rPr>
        <w:lastRenderedPageBreak/>
        <w:t>VII No.2 Edisi Desember 2014.</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lang w:val="en-US"/>
        </w:rPr>
      </w:pPr>
      <w:proofErr w:type="spellStart"/>
      <w:r w:rsidRPr="00F24FBE">
        <w:rPr>
          <w:lang w:val="en-US"/>
        </w:rPr>
        <w:t>Rukiah</w:t>
      </w:r>
      <w:proofErr w:type="spellEnd"/>
      <w:r w:rsidRPr="00F24FBE">
        <w:rPr>
          <w:lang w:val="en-US"/>
        </w:rPr>
        <w:t xml:space="preserve">, </w:t>
      </w:r>
      <w:proofErr w:type="spellStart"/>
      <w:r w:rsidRPr="00F24FBE">
        <w:rPr>
          <w:lang w:val="en-US"/>
        </w:rPr>
        <w:t>dkk</w:t>
      </w:r>
      <w:proofErr w:type="spellEnd"/>
      <w:r w:rsidRPr="00F24FBE">
        <w:rPr>
          <w:lang w:val="en-US"/>
        </w:rPr>
        <w:t>. 20</w:t>
      </w:r>
      <w:r w:rsidRPr="00F24FBE">
        <w:t>13</w:t>
      </w:r>
      <w:r w:rsidRPr="00F24FBE">
        <w:rPr>
          <w:lang w:val="en-US"/>
        </w:rPr>
        <w:t xml:space="preserve">. </w:t>
      </w:r>
      <w:proofErr w:type="spellStart"/>
      <w:r w:rsidRPr="00F24FBE">
        <w:rPr>
          <w:i/>
          <w:iCs/>
          <w:lang w:val="en-US"/>
        </w:rPr>
        <w:t>Asuhan</w:t>
      </w:r>
      <w:proofErr w:type="spellEnd"/>
      <w:r w:rsidRPr="00F24FBE">
        <w:rPr>
          <w:i/>
          <w:iCs/>
          <w:lang w:val="en-US"/>
        </w:rPr>
        <w:t xml:space="preserve"> </w:t>
      </w:r>
      <w:proofErr w:type="spellStart"/>
      <w:r w:rsidRPr="00F24FBE">
        <w:rPr>
          <w:i/>
          <w:iCs/>
          <w:lang w:val="en-US"/>
        </w:rPr>
        <w:t>Kebidanan</w:t>
      </w:r>
      <w:proofErr w:type="spellEnd"/>
      <w:r w:rsidRPr="00F24FBE">
        <w:rPr>
          <w:i/>
          <w:iCs/>
          <w:lang w:val="en-US"/>
        </w:rPr>
        <w:t xml:space="preserve"> I </w:t>
      </w:r>
      <w:proofErr w:type="spellStart"/>
      <w:r w:rsidRPr="00F24FBE">
        <w:rPr>
          <w:i/>
          <w:iCs/>
          <w:lang w:val="en-US"/>
        </w:rPr>
        <w:t>Kehamilan</w:t>
      </w:r>
      <w:proofErr w:type="spellEnd"/>
      <w:r w:rsidRPr="00F24FBE">
        <w:rPr>
          <w:lang w:val="en-US"/>
        </w:rPr>
        <w:t>. Jakarta. Trans Info Media.</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lang w:val="en-US"/>
        </w:rPr>
      </w:pPr>
      <w:proofErr w:type="spellStart"/>
      <w:r w:rsidRPr="00F24FBE">
        <w:rPr>
          <w:lang w:val="en-US"/>
        </w:rPr>
        <w:t>Sugiyono</w:t>
      </w:r>
      <w:proofErr w:type="spellEnd"/>
      <w:r w:rsidRPr="00F24FBE">
        <w:rPr>
          <w:lang w:val="en-US"/>
        </w:rPr>
        <w:t xml:space="preserve">. 2015. </w:t>
      </w:r>
      <w:proofErr w:type="spellStart"/>
      <w:r w:rsidRPr="00F24FBE">
        <w:rPr>
          <w:i/>
          <w:iCs/>
          <w:lang w:val="en-US"/>
        </w:rPr>
        <w:t>Metode</w:t>
      </w:r>
      <w:proofErr w:type="spellEnd"/>
      <w:r w:rsidRPr="00F24FBE">
        <w:rPr>
          <w:i/>
          <w:iCs/>
          <w:lang w:val="en-US"/>
        </w:rPr>
        <w:t xml:space="preserve"> </w:t>
      </w:r>
      <w:proofErr w:type="spellStart"/>
      <w:r w:rsidRPr="00F24FBE">
        <w:rPr>
          <w:i/>
          <w:iCs/>
          <w:lang w:val="en-US"/>
        </w:rPr>
        <w:t>Penelitian</w:t>
      </w:r>
      <w:proofErr w:type="spellEnd"/>
      <w:r w:rsidRPr="00F24FBE">
        <w:rPr>
          <w:i/>
          <w:iCs/>
          <w:lang w:val="en-US"/>
        </w:rPr>
        <w:t xml:space="preserve"> </w:t>
      </w:r>
      <w:proofErr w:type="spellStart"/>
      <w:r w:rsidRPr="00F24FBE">
        <w:rPr>
          <w:i/>
          <w:iCs/>
          <w:lang w:val="en-US"/>
        </w:rPr>
        <w:t>Kuantitatif</w:t>
      </w:r>
      <w:proofErr w:type="spellEnd"/>
      <w:r w:rsidRPr="00F24FBE">
        <w:rPr>
          <w:i/>
          <w:iCs/>
          <w:lang w:val="en-US"/>
        </w:rPr>
        <w:t xml:space="preserve"> </w:t>
      </w:r>
      <w:proofErr w:type="spellStart"/>
      <w:r w:rsidRPr="00F24FBE">
        <w:rPr>
          <w:i/>
          <w:iCs/>
          <w:lang w:val="en-US"/>
        </w:rPr>
        <w:t>Kualitatif</w:t>
      </w:r>
      <w:proofErr w:type="spellEnd"/>
      <w:r w:rsidRPr="00F24FBE">
        <w:rPr>
          <w:i/>
          <w:iCs/>
          <w:lang w:val="en-US"/>
        </w:rPr>
        <w:t xml:space="preserve"> </w:t>
      </w:r>
      <w:proofErr w:type="spellStart"/>
      <w:r w:rsidRPr="00F24FBE">
        <w:rPr>
          <w:i/>
          <w:iCs/>
          <w:lang w:val="en-US"/>
        </w:rPr>
        <w:t>dan</w:t>
      </w:r>
      <w:proofErr w:type="spellEnd"/>
      <w:r w:rsidRPr="00F24FBE">
        <w:rPr>
          <w:i/>
          <w:iCs/>
          <w:lang w:val="en-US"/>
        </w:rPr>
        <w:t xml:space="preserve"> R&amp;D.</w:t>
      </w:r>
      <w:r w:rsidRPr="00F24FBE">
        <w:rPr>
          <w:lang w:val="en-US"/>
        </w:rPr>
        <w:t xml:space="preserve"> Bandung: </w:t>
      </w:r>
      <w:proofErr w:type="spellStart"/>
      <w:r w:rsidRPr="00F24FBE">
        <w:rPr>
          <w:lang w:val="en-US"/>
        </w:rPr>
        <w:t>Alfabeta</w:t>
      </w:r>
      <w:proofErr w:type="spellEnd"/>
      <w:r w:rsidRPr="00F24FBE">
        <w:rPr>
          <w:lang w:val="en-US"/>
        </w:rPr>
        <w:t>.</w:t>
      </w:r>
    </w:p>
    <w:p w:rsidR="006A053B" w:rsidRPr="00F24FBE" w:rsidRDefault="006A053B" w:rsidP="006A053B">
      <w:pPr>
        <w:spacing w:line="276" w:lineRule="auto"/>
        <w:ind w:left="709" w:hanging="709"/>
        <w:jc w:val="both"/>
        <w:rPr>
          <w:lang w:val="en-US"/>
        </w:rPr>
      </w:pPr>
    </w:p>
    <w:p w:rsidR="005400A1" w:rsidRDefault="005400A1" w:rsidP="006A053B">
      <w:pPr>
        <w:spacing w:line="276" w:lineRule="auto"/>
        <w:ind w:left="709" w:hanging="709"/>
        <w:jc w:val="both"/>
        <w:rPr>
          <w:lang w:val="en-US"/>
        </w:rPr>
      </w:pPr>
      <w:proofErr w:type="spellStart"/>
      <w:r w:rsidRPr="00F24FBE">
        <w:rPr>
          <w:lang w:val="en-US"/>
        </w:rPr>
        <w:t>Sukarni</w:t>
      </w:r>
      <w:proofErr w:type="spellEnd"/>
      <w:r w:rsidRPr="00F24FBE">
        <w:rPr>
          <w:lang w:val="en-US"/>
        </w:rPr>
        <w:t xml:space="preserve"> K, </w:t>
      </w:r>
      <w:proofErr w:type="spellStart"/>
      <w:r w:rsidRPr="00F24FBE">
        <w:rPr>
          <w:lang w:val="en-US"/>
        </w:rPr>
        <w:t>Icesmi</w:t>
      </w:r>
      <w:proofErr w:type="spellEnd"/>
      <w:r w:rsidRPr="00F24FBE">
        <w:rPr>
          <w:lang w:val="en-US"/>
        </w:rPr>
        <w:t xml:space="preserve"> &amp; ZH, </w:t>
      </w:r>
      <w:proofErr w:type="spellStart"/>
      <w:r w:rsidRPr="00F24FBE">
        <w:rPr>
          <w:lang w:val="en-US"/>
        </w:rPr>
        <w:t>Margareth</w:t>
      </w:r>
      <w:proofErr w:type="spellEnd"/>
      <w:r w:rsidRPr="00F24FBE">
        <w:rPr>
          <w:lang w:val="en-US"/>
        </w:rPr>
        <w:t xml:space="preserve">. 2013. </w:t>
      </w:r>
      <w:proofErr w:type="spellStart"/>
      <w:r w:rsidRPr="00F24FBE">
        <w:rPr>
          <w:i/>
          <w:iCs/>
          <w:lang w:val="en-US"/>
        </w:rPr>
        <w:t>Kehamilan</w:t>
      </w:r>
      <w:proofErr w:type="spellEnd"/>
      <w:r w:rsidRPr="00F24FBE">
        <w:rPr>
          <w:i/>
          <w:iCs/>
          <w:lang w:val="en-US"/>
        </w:rPr>
        <w:t xml:space="preserve">, </w:t>
      </w:r>
      <w:proofErr w:type="spellStart"/>
      <w:r w:rsidRPr="00F24FBE">
        <w:rPr>
          <w:i/>
          <w:iCs/>
          <w:lang w:val="en-US"/>
        </w:rPr>
        <w:t>Persalinan</w:t>
      </w:r>
      <w:proofErr w:type="spellEnd"/>
      <w:r w:rsidRPr="00F24FBE">
        <w:rPr>
          <w:i/>
          <w:iCs/>
          <w:lang w:val="en-US"/>
        </w:rPr>
        <w:t xml:space="preserve">, </w:t>
      </w:r>
      <w:proofErr w:type="spellStart"/>
      <w:r w:rsidRPr="00F24FBE">
        <w:rPr>
          <w:i/>
          <w:iCs/>
          <w:lang w:val="en-US"/>
        </w:rPr>
        <w:t>dan</w:t>
      </w:r>
      <w:proofErr w:type="spellEnd"/>
      <w:r w:rsidRPr="00F24FBE">
        <w:rPr>
          <w:i/>
          <w:iCs/>
          <w:lang w:val="en-US"/>
        </w:rPr>
        <w:t xml:space="preserve"> </w:t>
      </w:r>
      <w:proofErr w:type="spellStart"/>
      <w:r w:rsidRPr="00F24FBE">
        <w:rPr>
          <w:i/>
          <w:iCs/>
          <w:lang w:val="en-US"/>
        </w:rPr>
        <w:t>Nifas</w:t>
      </w:r>
      <w:proofErr w:type="spellEnd"/>
      <w:r w:rsidRPr="00F24FBE">
        <w:rPr>
          <w:lang w:val="en-US"/>
        </w:rPr>
        <w:t xml:space="preserve">. Yogyakarta: </w:t>
      </w:r>
      <w:proofErr w:type="spellStart"/>
      <w:r w:rsidRPr="00F24FBE">
        <w:rPr>
          <w:lang w:val="en-US"/>
        </w:rPr>
        <w:t>Nuha</w:t>
      </w:r>
      <w:proofErr w:type="spellEnd"/>
      <w:r w:rsidRPr="00F24FBE">
        <w:rPr>
          <w:lang w:val="en-US"/>
        </w:rPr>
        <w:t xml:space="preserve"> </w:t>
      </w:r>
      <w:proofErr w:type="spellStart"/>
      <w:r w:rsidRPr="00F24FBE">
        <w:rPr>
          <w:lang w:val="en-US"/>
        </w:rPr>
        <w:t>Medika</w:t>
      </w:r>
      <w:proofErr w:type="spellEnd"/>
      <w:r w:rsidRPr="00F24FBE">
        <w:rPr>
          <w:lang w:val="en-US"/>
        </w:rPr>
        <w:t>.</w:t>
      </w:r>
    </w:p>
    <w:p w:rsidR="006A053B" w:rsidRPr="00F24FBE" w:rsidRDefault="006A053B" w:rsidP="006A053B">
      <w:pPr>
        <w:spacing w:line="276" w:lineRule="auto"/>
        <w:ind w:left="709" w:hanging="709"/>
        <w:jc w:val="both"/>
      </w:pPr>
    </w:p>
    <w:p w:rsidR="005400A1" w:rsidRDefault="005400A1" w:rsidP="006A053B">
      <w:pPr>
        <w:spacing w:line="276" w:lineRule="auto"/>
        <w:ind w:left="709" w:hanging="709"/>
        <w:jc w:val="both"/>
        <w:rPr>
          <w:lang w:val="en-US"/>
        </w:rPr>
      </w:pPr>
      <w:proofErr w:type="spellStart"/>
      <w:r w:rsidRPr="00F24FBE">
        <w:rPr>
          <w:lang w:val="en-US"/>
        </w:rPr>
        <w:t>Susanto</w:t>
      </w:r>
      <w:proofErr w:type="spellEnd"/>
      <w:r w:rsidRPr="00F24FBE">
        <w:rPr>
          <w:lang w:val="en-US"/>
        </w:rPr>
        <w:t xml:space="preserve"> </w:t>
      </w:r>
      <w:proofErr w:type="spellStart"/>
      <w:r w:rsidRPr="00F24FBE">
        <w:rPr>
          <w:lang w:val="en-US"/>
        </w:rPr>
        <w:t>dan</w:t>
      </w:r>
      <w:proofErr w:type="spellEnd"/>
      <w:r w:rsidRPr="00F24FBE">
        <w:rPr>
          <w:lang w:val="en-US"/>
        </w:rPr>
        <w:t xml:space="preserve"> </w:t>
      </w:r>
      <w:proofErr w:type="spellStart"/>
      <w:r w:rsidRPr="00F24FBE">
        <w:rPr>
          <w:lang w:val="en-US"/>
        </w:rPr>
        <w:t>Fitriana</w:t>
      </w:r>
      <w:proofErr w:type="spellEnd"/>
      <w:r w:rsidRPr="00F24FBE">
        <w:rPr>
          <w:lang w:val="en-US"/>
        </w:rPr>
        <w:t xml:space="preserve">. 2019. </w:t>
      </w:r>
      <w:proofErr w:type="spellStart"/>
      <w:r w:rsidRPr="00F24FBE">
        <w:rPr>
          <w:i/>
          <w:iCs/>
          <w:lang w:val="en-US"/>
        </w:rPr>
        <w:t>Asuhan</w:t>
      </w:r>
      <w:proofErr w:type="spellEnd"/>
      <w:r w:rsidRPr="00F24FBE">
        <w:rPr>
          <w:i/>
          <w:iCs/>
          <w:lang w:val="en-US"/>
        </w:rPr>
        <w:t xml:space="preserve"> </w:t>
      </w:r>
      <w:proofErr w:type="spellStart"/>
      <w:r w:rsidRPr="00F24FBE">
        <w:rPr>
          <w:i/>
          <w:iCs/>
          <w:lang w:val="en-US"/>
        </w:rPr>
        <w:t>pada</w:t>
      </w:r>
      <w:proofErr w:type="spellEnd"/>
      <w:r w:rsidRPr="00F24FBE">
        <w:rPr>
          <w:i/>
          <w:iCs/>
          <w:lang w:val="en-US"/>
        </w:rPr>
        <w:t xml:space="preserve"> </w:t>
      </w:r>
      <w:proofErr w:type="spellStart"/>
      <w:r w:rsidRPr="00F24FBE">
        <w:rPr>
          <w:i/>
          <w:iCs/>
          <w:lang w:val="en-US"/>
        </w:rPr>
        <w:t>Kehamilan</w:t>
      </w:r>
      <w:proofErr w:type="spellEnd"/>
      <w:r w:rsidRPr="00F24FBE">
        <w:rPr>
          <w:lang w:val="en-US"/>
        </w:rPr>
        <w:t xml:space="preserve">. Yogyakarta: </w:t>
      </w:r>
      <w:proofErr w:type="spellStart"/>
      <w:r w:rsidRPr="00F24FBE">
        <w:rPr>
          <w:lang w:val="en-US"/>
        </w:rPr>
        <w:t>Pustaka</w:t>
      </w:r>
      <w:proofErr w:type="spellEnd"/>
      <w:r w:rsidRPr="00F24FBE">
        <w:rPr>
          <w:lang w:val="en-US"/>
        </w:rPr>
        <w:t xml:space="preserve"> </w:t>
      </w:r>
      <w:proofErr w:type="spellStart"/>
      <w:r w:rsidRPr="00F24FBE">
        <w:rPr>
          <w:lang w:val="en-US"/>
        </w:rPr>
        <w:t>Baru</w:t>
      </w:r>
      <w:proofErr w:type="spellEnd"/>
      <w:r w:rsidRPr="00F24FBE">
        <w:rPr>
          <w:lang w:val="en-US"/>
        </w:rPr>
        <w:t xml:space="preserve"> Press.</w:t>
      </w:r>
    </w:p>
    <w:p w:rsidR="006A053B" w:rsidRPr="00F24FBE" w:rsidRDefault="006A053B" w:rsidP="006A053B">
      <w:pPr>
        <w:spacing w:line="276" w:lineRule="auto"/>
        <w:ind w:left="709" w:hanging="709"/>
        <w:jc w:val="both"/>
        <w:rPr>
          <w:lang w:val="en-US"/>
        </w:rPr>
      </w:pPr>
    </w:p>
    <w:p w:rsidR="005400A1" w:rsidRDefault="005400A1" w:rsidP="006A053B">
      <w:pPr>
        <w:spacing w:line="276" w:lineRule="auto"/>
        <w:ind w:left="709" w:hanging="709"/>
        <w:jc w:val="both"/>
        <w:rPr>
          <w:i/>
          <w:iCs/>
        </w:rPr>
      </w:pPr>
      <w:r w:rsidRPr="00F24FBE">
        <w:t xml:space="preserve">Wiranti, Solichatun Nurul. 2014. </w:t>
      </w:r>
      <w:r w:rsidRPr="00F24FBE">
        <w:rPr>
          <w:i/>
          <w:iCs/>
        </w:rPr>
        <w:t>Asuhan Kebidanan Komprehensif Kehamilan Resiko Usia Dini, Persalinan, Bayi Baru Lahir, Nifas dan Masa Antara (KB Suntik 3 Bulan)Pada Ny.U Umur 19 Tahun G1P0A0 UK 39 Minggu 5 Hari di Kabupaten Banjarnegara.</w:t>
      </w:r>
    </w:p>
    <w:p w:rsidR="006A053B" w:rsidRPr="00F24FBE" w:rsidRDefault="006A053B" w:rsidP="006A053B">
      <w:pPr>
        <w:spacing w:line="276" w:lineRule="auto"/>
        <w:ind w:left="709" w:hanging="709"/>
        <w:jc w:val="both"/>
        <w:rPr>
          <w:i/>
          <w:iCs/>
        </w:rPr>
      </w:pPr>
    </w:p>
    <w:p w:rsidR="005400A1" w:rsidRPr="00F24FBE" w:rsidRDefault="005400A1" w:rsidP="006A053B">
      <w:pPr>
        <w:spacing w:line="276" w:lineRule="auto"/>
        <w:ind w:left="709" w:hanging="709"/>
        <w:jc w:val="both"/>
      </w:pPr>
      <w:proofErr w:type="spellStart"/>
      <w:r w:rsidRPr="00F24FBE">
        <w:rPr>
          <w:lang w:val="en-US"/>
        </w:rPr>
        <w:t>Yanti</w:t>
      </w:r>
      <w:proofErr w:type="spellEnd"/>
      <w:r w:rsidRPr="00F24FBE">
        <w:rPr>
          <w:lang w:val="en-US"/>
        </w:rPr>
        <w:t xml:space="preserve">, </w:t>
      </w:r>
      <w:proofErr w:type="spellStart"/>
      <w:r w:rsidRPr="00F24FBE">
        <w:rPr>
          <w:lang w:val="en-US"/>
        </w:rPr>
        <w:t>Damai</w:t>
      </w:r>
      <w:proofErr w:type="spellEnd"/>
      <w:r w:rsidRPr="00F24FBE">
        <w:rPr>
          <w:lang w:val="en-US"/>
        </w:rPr>
        <w:t xml:space="preserve">. 2017. </w:t>
      </w:r>
      <w:proofErr w:type="spellStart"/>
      <w:r w:rsidRPr="00F24FBE">
        <w:rPr>
          <w:i/>
          <w:iCs/>
          <w:lang w:val="en-US"/>
        </w:rPr>
        <w:t>Konsep</w:t>
      </w:r>
      <w:proofErr w:type="spellEnd"/>
      <w:r w:rsidRPr="00F24FBE">
        <w:rPr>
          <w:i/>
          <w:iCs/>
          <w:lang w:val="en-US"/>
        </w:rPr>
        <w:t xml:space="preserve"> </w:t>
      </w:r>
      <w:proofErr w:type="spellStart"/>
      <w:r w:rsidRPr="00F24FBE">
        <w:rPr>
          <w:i/>
          <w:iCs/>
          <w:lang w:val="en-US"/>
        </w:rPr>
        <w:t>Dasar</w:t>
      </w:r>
      <w:proofErr w:type="spellEnd"/>
      <w:r w:rsidRPr="00F24FBE">
        <w:rPr>
          <w:i/>
          <w:iCs/>
          <w:lang w:val="en-US"/>
        </w:rPr>
        <w:t xml:space="preserve"> </w:t>
      </w:r>
      <w:proofErr w:type="spellStart"/>
      <w:r w:rsidRPr="00F24FBE">
        <w:rPr>
          <w:i/>
          <w:iCs/>
          <w:lang w:val="en-US"/>
        </w:rPr>
        <w:t>Asuhan</w:t>
      </w:r>
      <w:proofErr w:type="spellEnd"/>
      <w:r w:rsidRPr="00F24FBE">
        <w:rPr>
          <w:i/>
          <w:iCs/>
          <w:lang w:val="en-US"/>
        </w:rPr>
        <w:t xml:space="preserve"> </w:t>
      </w:r>
      <w:proofErr w:type="spellStart"/>
      <w:r w:rsidRPr="00F24FBE">
        <w:rPr>
          <w:i/>
          <w:iCs/>
          <w:lang w:val="en-US"/>
        </w:rPr>
        <w:t>Kehamilan</w:t>
      </w:r>
      <w:proofErr w:type="spellEnd"/>
      <w:r w:rsidRPr="00F24FBE">
        <w:rPr>
          <w:i/>
          <w:iCs/>
          <w:lang w:val="en-US"/>
        </w:rPr>
        <w:t>.</w:t>
      </w:r>
      <w:r w:rsidRPr="00F24FBE">
        <w:rPr>
          <w:lang w:val="en-US"/>
        </w:rPr>
        <w:t xml:space="preserve"> Bandung: </w:t>
      </w:r>
      <w:proofErr w:type="spellStart"/>
      <w:r w:rsidRPr="00F24FBE">
        <w:rPr>
          <w:lang w:val="en-US"/>
        </w:rPr>
        <w:t>Refika</w:t>
      </w:r>
      <w:proofErr w:type="spellEnd"/>
      <w:r w:rsidRPr="00F24FBE">
        <w:rPr>
          <w:lang w:val="en-US"/>
        </w:rPr>
        <w:t xml:space="preserve"> </w:t>
      </w:r>
      <w:proofErr w:type="spellStart"/>
      <w:r w:rsidRPr="00F24FBE">
        <w:rPr>
          <w:lang w:val="en-US"/>
        </w:rPr>
        <w:t>Aditama</w:t>
      </w:r>
      <w:proofErr w:type="spellEnd"/>
      <w:r w:rsidRPr="00F24FBE">
        <w:rPr>
          <w:lang w:val="en-US"/>
        </w:rPr>
        <w:t>.</w:t>
      </w:r>
    </w:p>
    <w:p w:rsidR="005400A1" w:rsidRPr="00F24FBE" w:rsidRDefault="005400A1" w:rsidP="006A053B">
      <w:pPr>
        <w:spacing w:line="276" w:lineRule="auto"/>
        <w:jc w:val="both"/>
        <w:rPr>
          <w:b/>
          <w:bCs/>
        </w:rPr>
      </w:pPr>
    </w:p>
    <w:p w:rsidR="00152DB9" w:rsidRDefault="00152DB9">
      <w:pPr>
        <w:pStyle w:val="BodyText"/>
        <w:spacing w:before="159"/>
        <w:ind w:left="812" w:right="240" w:hanging="632"/>
      </w:pPr>
    </w:p>
    <w:sectPr w:rsidR="00152DB9">
      <w:pgSz w:w="11910" w:h="16840"/>
      <w:pgMar w:top="1360" w:right="1320" w:bottom="1240" w:left="1260" w:header="610" w:footer="1042" w:gutter="0"/>
      <w:cols w:num="2" w:space="720" w:equalWidth="0">
        <w:col w:w="4457" w:space="341"/>
        <w:col w:w="45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42" w:rsidRDefault="005B2142">
      <w:r>
        <w:separator/>
      </w:r>
    </w:p>
  </w:endnote>
  <w:endnote w:type="continuationSeparator" w:id="0">
    <w:p w:rsidR="005B2142" w:rsidRDefault="005B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DB9" w:rsidRDefault="00BD1788">
    <w:pPr>
      <w:pStyle w:val="Footer"/>
      <w:spacing w:line="14" w:lineRule="auto"/>
      <w:rPr>
        <w:sz w:val="20"/>
      </w:rPr>
    </w:pPr>
    <w:r>
      <w:rPr>
        <w:noProof/>
        <w:lang w:val="en-US"/>
      </w:rPr>
      <mc:AlternateContent>
        <mc:Choice Requires="wps">
          <w:drawing>
            <wp:anchor distT="0" distB="0" distL="114300" distR="114300" simplePos="0" relativeHeight="487518720" behindDoc="1" locked="0" layoutInCell="1" allowOverlap="1">
              <wp:simplePos x="0" y="0"/>
              <wp:positionH relativeFrom="page">
                <wp:posOffset>3638550</wp:posOffset>
              </wp:positionH>
              <wp:positionV relativeFrom="page">
                <wp:posOffset>9889490</wp:posOffset>
              </wp:positionV>
              <wp:extent cx="25654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DB9" w:rsidRDefault="00BD3A56">
                          <w:pPr>
                            <w:pStyle w:val="Footer"/>
                            <w:spacing w:before="26"/>
                            <w:ind w:left="103"/>
                          </w:pPr>
                          <w:r>
                            <w:fldChar w:fldCharType="begin"/>
                          </w:r>
                          <w:r>
                            <w:instrText xml:space="preserve"> PAGE </w:instrText>
                          </w:r>
                          <w:r>
                            <w:fldChar w:fldCharType="separate"/>
                          </w:r>
                          <w:r w:rsidR="002D3BEA">
                            <w:rPr>
                              <w:noProof/>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5pt;margin-top:778.7pt;width:20.2pt;height:16.1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" filled="f" stroked="f">
              <v:textbox inset="0,0,0,0">
                <w:txbxContent>
                  <w:p w:rsidR="00152DB9" w:rsidRDefault="00BD3A56">
                    <w:pPr>
                      <w:pStyle w:val="Footer"/>
                      <w:spacing w:before="26"/>
                      <w:ind w:left="103"/>
                    </w:pPr>
                    <w:r>
                      <w:fldChar w:fldCharType="begin"/>
                    </w:r>
                    <w:r>
                      <w:instrText xml:space="preserve"> PAGE </w:instrText>
                    </w:r>
                    <w:r>
                      <w:fldChar w:fldCharType="separate"/>
                    </w:r>
                    <w:r w:rsidR="002D3BEA">
                      <w:rPr>
                        <w:noProof/>
                      </w:rPr>
                      <w:t>96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42" w:rsidRDefault="005B2142">
      <w:r>
        <w:separator/>
      </w:r>
    </w:p>
  </w:footnote>
  <w:footnote w:type="continuationSeparator" w:id="0">
    <w:p w:rsidR="005B2142" w:rsidRDefault="005B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DB9" w:rsidRDefault="00BD1788">
    <w:pPr>
      <w:pStyle w:val="Footer"/>
      <w:spacing w:line="14" w:lineRule="auto"/>
      <w:rPr>
        <w:sz w:val="20"/>
      </w:rPr>
    </w:pPr>
    <w:r>
      <w:rPr>
        <w:noProof/>
        <w:lang w:val="en-US"/>
      </w:rPr>
      <mc:AlternateContent>
        <mc:Choice Requires="wps">
          <w:drawing>
            <wp:anchor distT="0" distB="0" distL="114300" distR="114300" simplePos="0" relativeHeight="487518208" behindDoc="1" locked="0" layoutInCell="1" allowOverlap="1">
              <wp:simplePos x="0" y="0"/>
              <wp:positionH relativeFrom="page">
                <wp:posOffset>772160</wp:posOffset>
              </wp:positionH>
              <wp:positionV relativeFrom="page">
                <wp:posOffset>374650</wp:posOffset>
              </wp:positionV>
              <wp:extent cx="6257925" cy="300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 xml:space="preserve">Vol. 8, No. 2 </w:t>
                          </w:r>
                          <w:proofErr w:type="spellStart"/>
                          <w:r w:rsidR="00E85B05" w:rsidRPr="00E85B05">
                            <w:rPr>
                              <w:sz w:val="24"/>
                              <w:lang w:val="en-US"/>
                            </w:rPr>
                            <w:t>Tahun</w:t>
                          </w:r>
                          <w:proofErr w:type="spellEnd"/>
                          <w:r w:rsidR="00E85B05" w:rsidRPr="00E85B05">
                            <w:rPr>
                              <w:sz w:val="24"/>
                              <w:lang w:val="en-US"/>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8pt;margin-top:29.5pt;width:492.75pt;height:23.7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F1rg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" filled="f" stroked="f">
              <v:textbox inset="0,0,0,0">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 xml:space="preserve">Vol. 8, No. 2 </w:t>
                    </w:r>
                    <w:proofErr w:type="spellStart"/>
                    <w:r w:rsidR="00E85B05" w:rsidRPr="00E85B05">
                      <w:rPr>
                        <w:sz w:val="24"/>
                        <w:lang w:val="en-US"/>
                      </w:rPr>
                      <w:t>Tahun</w:t>
                    </w:r>
                    <w:proofErr w:type="spellEnd"/>
                    <w:r w:rsidR="00E85B05" w:rsidRPr="00E85B05">
                      <w:rPr>
                        <w:sz w:val="24"/>
                        <w:lang w:val="en-US"/>
                      </w:rPr>
                      <w:t xml:space="preserve"> 2022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77649"/>
    <w:multiLevelType w:val="hybridMultilevel"/>
    <w:tmpl w:val="573CFED6"/>
    <w:lvl w:ilvl="0" w:tplc="DCF2E2C2">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C0E82F4A">
      <w:numFmt w:val="bullet"/>
      <w:lvlText w:val="•"/>
      <w:lvlJc w:val="left"/>
      <w:pPr>
        <w:ind w:left="599" w:hanging="220"/>
      </w:pPr>
      <w:rPr>
        <w:rFonts w:hint="default"/>
        <w:lang w:val="id" w:eastAsia="en-US" w:bidi="ar-SA"/>
      </w:rPr>
    </w:lvl>
    <w:lvl w:ilvl="2" w:tplc="9E909CAA">
      <w:numFmt w:val="bullet"/>
      <w:lvlText w:val="•"/>
      <w:lvlJc w:val="left"/>
      <w:pPr>
        <w:ind w:left="818" w:hanging="220"/>
      </w:pPr>
      <w:rPr>
        <w:rFonts w:hint="default"/>
        <w:lang w:val="id" w:eastAsia="en-US" w:bidi="ar-SA"/>
      </w:rPr>
    </w:lvl>
    <w:lvl w:ilvl="3" w:tplc="D514F5DC">
      <w:numFmt w:val="bullet"/>
      <w:lvlText w:val="•"/>
      <w:lvlJc w:val="left"/>
      <w:pPr>
        <w:ind w:left="1038" w:hanging="220"/>
      </w:pPr>
      <w:rPr>
        <w:rFonts w:hint="default"/>
        <w:lang w:val="id" w:eastAsia="en-US" w:bidi="ar-SA"/>
      </w:rPr>
    </w:lvl>
    <w:lvl w:ilvl="4" w:tplc="92788B18">
      <w:numFmt w:val="bullet"/>
      <w:lvlText w:val="•"/>
      <w:lvlJc w:val="left"/>
      <w:pPr>
        <w:ind w:left="1257" w:hanging="220"/>
      </w:pPr>
      <w:rPr>
        <w:rFonts w:hint="default"/>
        <w:lang w:val="id" w:eastAsia="en-US" w:bidi="ar-SA"/>
      </w:rPr>
    </w:lvl>
    <w:lvl w:ilvl="5" w:tplc="87F66C4C">
      <w:numFmt w:val="bullet"/>
      <w:lvlText w:val="•"/>
      <w:lvlJc w:val="left"/>
      <w:pPr>
        <w:ind w:left="1477" w:hanging="220"/>
      </w:pPr>
      <w:rPr>
        <w:rFonts w:hint="default"/>
        <w:lang w:val="id" w:eastAsia="en-US" w:bidi="ar-SA"/>
      </w:rPr>
    </w:lvl>
    <w:lvl w:ilvl="6" w:tplc="0608DCDA">
      <w:numFmt w:val="bullet"/>
      <w:lvlText w:val="•"/>
      <w:lvlJc w:val="left"/>
      <w:pPr>
        <w:ind w:left="1696" w:hanging="220"/>
      </w:pPr>
      <w:rPr>
        <w:rFonts w:hint="default"/>
        <w:lang w:val="id" w:eastAsia="en-US" w:bidi="ar-SA"/>
      </w:rPr>
    </w:lvl>
    <w:lvl w:ilvl="7" w:tplc="246A6686">
      <w:numFmt w:val="bullet"/>
      <w:lvlText w:val="•"/>
      <w:lvlJc w:val="left"/>
      <w:pPr>
        <w:ind w:left="1916" w:hanging="220"/>
      </w:pPr>
      <w:rPr>
        <w:rFonts w:hint="default"/>
        <w:lang w:val="id" w:eastAsia="en-US" w:bidi="ar-SA"/>
      </w:rPr>
    </w:lvl>
    <w:lvl w:ilvl="8" w:tplc="A1C458B4">
      <w:numFmt w:val="bullet"/>
      <w:lvlText w:val="•"/>
      <w:lvlJc w:val="left"/>
      <w:pPr>
        <w:ind w:left="2135" w:hanging="220"/>
      </w:pPr>
      <w:rPr>
        <w:rFonts w:hint="default"/>
        <w:lang w:val="id" w:eastAsia="en-US" w:bidi="ar-SA"/>
      </w:rPr>
    </w:lvl>
  </w:abstractNum>
  <w:abstractNum w:abstractNumId="1" w15:restartNumberingAfterBreak="0">
    <w:nsid w:val="65B82021"/>
    <w:multiLevelType w:val="hybridMultilevel"/>
    <w:tmpl w:val="B71A1502"/>
    <w:lvl w:ilvl="0" w:tplc="3476F358">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2AEC0E14">
      <w:numFmt w:val="bullet"/>
      <w:lvlText w:val="•"/>
      <w:lvlJc w:val="left"/>
      <w:pPr>
        <w:ind w:left="859" w:hanging="360"/>
      </w:pPr>
      <w:rPr>
        <w:rFonts w:hint="default"/>
        <w:lang w:val="id" w:eastAsia="en-US" w:bidi="ar-SA"/>
      </w:rPr>
    </w:lvl>
    <w:lvl w:ilvl="2" w:tplc="7E50218E">
      <w:numFmt w:val="bullet"/>
      <w:lvlText w:val="•"/>
      <w:lvlJc w:val="left"/>
      <w:pPr>
        <w:ind w:left="1258" w:hanging="360"/>
      </w:pPr>
      <w:rPr>
        <w:rFonts w:hint="default"/>
        <w:lang w:val="id" w:eastAsia="en-US" w:bidi="ar-SA"/>
      </w:rPr>
    </w:lvl>
    <w:lvl w:ilvl="3" w:tplc="A9C46650">
      <w:numFmt w:val="bullet"/>
      <w:lvlText w:val="•"/>
      <w:lvlJc w:val="left"/>
      <w:pPr>
        <w:ind w:left="1658" w:hanging="360"/>
      </w:pPr>
      <w:rPr>
        <w:rFonts w:hint="default"/>
        <w:lang w:val="id" w:eastAsia="en-US" w:bidi="ar-SA"/>
      </w:rPr>
    </w:lvl>
    <w:lvl w:ilvl="4" w:tplc="9E046690">
      <w:numFmt w:val="bullet"/>
      <w:lvlText w:val="•"/>
      <w:lvlJc w:val="left"/>
      <w:pPr>
        <w:ind w:left="2057" w:hanging="360"/>
      </w:pPr>
      <w:rPr>
        <w:rFonts w:hint="default"/>
        <w:lang w:val="id" w:eastAsia="en-US" w:bidi="ar-SA"/>
      </w:rPr>
    </w:lvl>
    <w:lvl w:ilvl="5" w:tplc="0CA80D4E">
      <w:numFmt w:val="bullet"/>
      <w:lvlText w:val="•"/>
      <w:lvlJc w:val="left"/>
      <w:pPr>
        <w:ind w:left="2456" w:hanging="360"/>
      </w:pPr>
      <w:rPr>
        <w:rFonts w:hint="default"/>
        <w:lang w:val="id" w:eastAsia="en-US" w:bidi="ar-SA"/>
      </w:rPr>
    </w:lvl>
    <w:lvl w:ilvl="6" w:tplc="C5B06F66">
      <w:numFmt w:val="bullet"/>
      <w:lvlText w:val="•"/>
      <w:lvlJc w:val="left"/>
      <w:pPr>
        <w:ind w:left="2856" w:hanging="360"/>
      </w:pPr>
      <w:rPr>
        <w:rFonts w:hint="default"/>
        <w:lang w:val="id" w:eastAsia="en-US" w:bidi="ar-SA"/>
      </w:rPr>
    </w:lvl>
    <w:lvl w:ilvl="7" w:tplc="030660EA">
      <w:numFmt w:val="bullet"/>
      <w:lvlText w:val="•"/>
      <w:lvlJc w:val="left"/>
      <w:pPr>
        <w:ind w:left="3255" w:hanging="360"/>
      </w:pPr>
      <w:rPr>
        <w:rFonts w:hint="default"/>
        <w:lang w:val="id" w:eastAsia="en-US" w:bidi="ar-SA"/>
      </w:rPr>
    </w:lvl>
    <w:lvl w:ilvl="8" w:tplc="8F7CF5DA">
      <w:numFmt w:val="bullet"/>
      <w:lvlText w:val="•"/>
      <w:lvlJc w:val="left"/>
      <w:pPr>
        <w:ind w:left="3655"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B9"/>
    <w:rsid w:val="000358B8"/>
    <w:rsid w:val="00060043"/>
    <w:rsid w:val="00062B47"/>
    <w:rsid w:val="00152DB9"/>
    <w:rsid w:val="00262ED8"/>
    <w:rsid w:val="002B4BD3"/>
    <w:rsid w:val="002D3BEA"/>
    <w:rsid w:val="002D5131"/>
    <w:rsid w:val="003411FA"/>
    <w:rsid w:val="003443E1"/>
    <w:rsid w:val="00357C42"/>
    <w:rsid w:val="0038035A"/>
    <w:rsid w:val="003B1BD0"/>
    <w:rsid w:val="003E04B3"/>
    <w:rsid w:val="00496CA7"/>
    <w:rsid w:val="004C3827"/>
    <w:rsid w:val="004D7B40"/>
    <w:rsid w:val="005400A1"/>
    <w:rsid w:val="00565A3C"/>
    <w:rsid w:val="005B2142"/>
    <w:rsid w:val="005C3CC6"/>
    <w:rsid w:val="005C795E"/>
    <w:rsid w:val="00640069"/>
    <w:rsid w:val="00663AAA"/>
    <w:rsid w:val="006729D9"/>
    <w:rsid w:val="0067577B"/>
    <w:rsid w:val="006A053B"/>
    <w:rsid w:val="006D73AC"/>
    <w:rsid w:val="007963D5"/>
    <w:rsid w:val="00853ADB"/>
    <w:rsid w:val="008B2924"/>
    <w:rsid w:val="008C6A27"/>
    <w:rsid w:val="008D16A0"/>
    <w:rsid w:val="008F4379"/>
    <w:rsid w:val="00927367"/>
    <w:rsid w:val="0098459A"/>
    <w:rsid w:val="00A345CC"/>
    <w:rsid w:val="00A83C19"/>
    <w:rsid w:val="00B071B5"/>
    <w:rsid w:val="00B61E05"/>
    <w:rsid w:val="00BA197F"/>
    <w:rsid w:val="00BD1788"/>
    <w:rsid w:val="00BD3A56"/>
    <w:rsid w:val="00BE3A4A"/>
    <w:rsid w:val="00C02CDE"/>
    <w:rsid w:val="00C800F3"/>
    <w:rsid w:val="00D067A9"/>
    <w:rsid w:val="00D77523"/>
    <w:rsid w:val="00E7128F"/>
    <w:rsid w:val="00E741AF"/>
    <w:rsid w:val="00E85B05"/>
    <w:rsid w:val="00EB62A6"/>
    <w:rsid w:val="00EE3427"/>
    <w:rsid w:val="00F06BFF"/>
    <w:rsid w:val="00F920C8"/>
    <w:rsid w:val="00FA1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BB0645-C0F2-4E2C-A226-22C612C3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6CA7"/>
    <w:rPr>
      <w:color w:val="0000FF" w:themeColor="hyperlink"/>
      <w:u w:val="single"/>
    </w:rPr>
  </w:style>
  <w:style w:type="paragraph" w:styleId="Header">
    <w:name w:val="header"/>
    <w:basedOn w:val="Normal"/>
    <w:link w:val="HeaderChar"/>
    <w:uiPriority w:val="99"/>
    <w:unhideWhenUsed/>
    <w:rsid w:val="00E85B05"/>
    <w:pPr>
      <w:tabs>
        <w:tab w:val="center" w:pos="4680"/>
        <w:tab w:val="right" w:pos="9360"/>
      </w:tabs>
    </w:pPr>
  </w:style>
  <w:style w:type="character" w:customStyle="1" w:styleId="HeaderChar">
    <w:name w:val="Header Char"/>
    <w:basedOn w:val="DefaultParagraphFont"/>
    <w:link w:val="Header"/>
    <w:uiPriority w:val="99"/>
    <w:rsid w:val="00E85B05"/>
    <w:rPr>
      <w:rFonts w:ascii="Times New Roman" w:eastAsia="Times New Roman" w:hAnsi="Times New Roman" w:cs="Times New Roman"/>
      <w:lang w:val="id"/>
    </w:rPr>
  </w:style>
  <w:style w:type="paragraph" w:styleId="Footer">
    <w:name w:val="footer"/>
    <w:basedOn w:val="Normal"/>
    <w:link w:val="FooterChar"/>
    <w:uiPriority w:val="99"/>
    <w:unhideWhenUsed/>
    <w:rsid w:val="00E85B05"/>
    <w:pPr>
      <w:tabs>
        <w:tab w:val="center" w:pos="4680"/>
        <w:tab w:val="right" w:pos="9360"/>
      </w:tabs>
    </w:pPr>
  </w:style>
  <w:style w:type="character" w:customStyle="1" w:styleId="FooterChar">
    <w:name w:val="Footer Char"/>
    <w:basedOn w:val="DefaultParagraphFont"/>
    <w:link w:val="Footer"/>
    <w:uiPriority w:val="99"/>
    <w:rsid w:val="00E85B05"/>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357C4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7C42"/>
    <w:rPr>
      <w:rFonts w:ascii="Consolas" w:eastAsia="Times New Roman" w:hAnsi="Consolas"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4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atsuwaibatul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7</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com</cp:lastModifiedBy>
  <cp:revision>22</cp:revision>
  <dcterms:created xsi:type="dcterms:W3CDTF">2022-09-15T09:12:00Z</dcterms:created>
  <dcterms:modified xsi:type="dcterms:W3CDTF">2022-09-23T11:55:00Z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