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0D71" w14:textId="77777777" w:rsidR="004424C7" w:rsidRPr="00F376E4" w:rsidRDefault="004424C7" w:rsidP="004424C7">
      <w:pPr>
        <w:tabs>
          <w:tab w:val="left" w:pos="284"/>
        </w:tabs>
        <w:adjustRightInd w:val="0"/>
        <w:jc w:val="center"/>
        <w:rPr>
          <w:b/>
          <w:color w:val="000000"/>
          <w:sz w:val="24"/>
          <w:szCs w:val="24"/>
        </w:rPr>
      </w:pPr>
      <w:r w:rsidRPr="00F81F39">
        <w:rPr>
          <w:b/>
          <w:color w:val="000000"/>
          <w:sz w:val="24"/>
          <w:szCs w:val="24"/>
        </w:rPr>
        <w:t>EFEKTIFITAS ANTENATAL RISK QUESTIONNAIRE (ANRQ) DALAM DETEKSI DINI  FAKTOR RESIKO GANGGUAN PSIKOLOGIS IBU HAMIL</w:t>
      </w:r>
    </w:p>
    <w:p w14:paraId="6E87766D" w14:textId="77777777" w:rsidR="00152DB9" w:rsidRDefault="00152DB9">
      <w:pPr>
        <w:spacing w:before="80"/>
        <w:ind w:left="2301" w:right="813" w:hanging="1497"/>
        <w:rPr>
          <w:b/>
          <w:sz w:val="24"/>
        </w:rPr>
      </w:pPr>
    </w:p>
    <w:p w14:paraId="5DD7244A" w14:textId="1AED8448" w:rsidR="004424C7" w:rsidRPr="001929EC" w:rsidRDefault="006A69F9" w:rsidP="004424C7">
      <w:pPr>
        <w:tabs>
          <w:tab w:val="left" w:pos="284"/>
        </w:tabs>
        <w:adjustRightInd w:val="0"/>
        <w:ind w:left="270" w:right="60"/>
        <w:jc w:val="center"/>
        <w:rPr>
          <w:b/>
          <w:i/>
          <w:color w:val="000000"/>
          <w:sz w:val="24"/>
          <w:szCs w:val="24"/>
        </w:rPr>
      </w:pPr>
      <w:r w:rsidRPr="00F81F39">
        <w:rPr>
          <w:b/>
          <w:i/>
          <w:color w:val="000000"/>
          <w:sz w:val="24"/>
          <w:szCs w:val="24"/>
        </w:rPr>
        <w:t>Effectiveness Of Antenatal Risk Questionnaire (Anrq) In Early Detection Of Risk Factors Of Psychological Disorders For Pregnant Mothers</w:t>
      </w:r>
    </w:p>
    <w:p w14:paraId="21980BEB" w14:textId="77777777" w:rsidR="00152DB9" w:rsidRDefault="00152DB9">
      <w:pPr>
        <w:pStyle w:val="Heading2"/>
        <w:ind w:left="4186" w:right="813"/>
      </w:pPr>
    </w:p>
    <w:p w14:paraId="610DF276" w14:textId="77777777" w:rsidR="004424C7" w:rsidRPr="004424C7" w:rsidRDefault="004424C7" w:rsidP="004424C7">
      <w:pPr>
        <w:pStyle w:val="BodyText"/>
        <w:spacing w:line="480" w:lineRule="auto"/>
        <w:ind w:left="3949" w:right="1938" w:hanging="1697"/>
        <w:jc w:val="center"/>
        <w:rPr>
          <w:color w:val="000000" w:themeColor="text1"/>
          <w:lang w:val="id-ID"/>
        </w:rPr>
      </w:pPr>
      <w:proofErr w:type="spellStart"/>
      <w:r w:rsidRPr="004424C7">
        <w:rPr>
          <w:color w:val="000000" w:themeColor="text1"/>
          <w:lang w:val="en-US"/>
        </w:rPr>
        <w:t>Dewi</w:t>
      </w:r>
      <w:proofErr w:type="spellEnd"/>
      <w:r w:rsidRPr="004424C7">
        <w:rPr>
          <w:color w:val="000000" w:themeColor="text1"/>
          <w:lang w:val="en-US"/>
        </w:rPr>
        <w:t xml:space="preserve"> Pitriawati</w:t>
      </w:r>
      <w:proofErr w:type="gramStart"/>
      <w:r w:rsidRPr="004424C7">
        <w:rPr>
          <w:color w:val="000000" w:themeColor="text1"/>
          <w:vertAlign w:val="superscript"/>
          <w:lang w:val="en-US"/>
        </w:rPr>
        <w:t>1</w:t>
      </w:r>
      <w:r w:rsidRPr="004424C7">
        <w:rPr>
          <w:color w:val="000000" w:themeColor="text1"/>
          <w:lang w:val="en-US"/>
        </w:rPr>
        <w:t xml:space="preserve"> ,</w:t>
      </w:r>
      <w:proofErr w:type="gramEnd"/>
      <w:r w:rsidRPr="004424C7">
        <w:rPr>
          <w:color w:val="000000" w:themeColor="text1"/>
          <w:lang w:val="en-US"/>
        </w:rPr>
        <w:t xml:space="preserve"> </w:t>
      </w:r>
      <w:proofErr w:type="spellStart"/>
      <w:r w:rsidRPr="004424C7">
        <w:rPr>
          <w:color w:val="000000" w:themeColor="text1"/>
          <w:lang w:val="en-US"/>
        </w:rPr>
        <w:t>Ririn</w:t>
      </w:r>
      <w:proofErr w:type="spellEnd"/>
      <w:r w:rsidRPr="004424C7">
        <w:rPr>
          <w:color w:val="000000" w:themeColor="text1"/>
          <w:lang w:val="en-US"/>
        </w:rPr>
        <w:t xml:space="preserve"> </w:t>
      </w:r>
      <w:proofErr w:type="spellStart"/>
      <w:r w:rsidRPr="004424C7">
        <w:rPr>
          <w:color w:val="000000" w:themeColor="text1"/>
          <w:lang w:val="en-US"/>
        </w:rPr>
        <w:t>Probowati</w:t>
      </w:r>
      <w:proofErr w:type="spellEnd"/>
      <w:r w:rsidRPr="004424C7">
        <w:rPr>
          <w:color w:val="000000" w:themeColor="text1"/>
          <w:lang w:val="id-ID"/>
        </w:rPr>
        <w:t xml:space="preserve"> </w:t>
      </w:r>
      <w:r w:rsidRPr="004424C7">
        <w:rPr>
          <w:color w:val="000000" w:themeColor="text1"/>
          <w:vertAlign w:val="superscript"/>
          <w:lang w:val="en-US"/>
        </w:rPr>
        <w:t>2</w:t>
      </w:r>
      <w:r w:rsidRPr="004424C7">
        <w:rPr>
          <w:color w:val="000000" w:themeColor="text1"/>
          <w:lang w:val="en-US"/>
        </w:rPr>
        <w:t xml:space="preserve">, </w:t>
      </w:r>
      <w:r w:rsidRPr="004424C7">
        <w:rPr>
          <w:color w:val="000000" w:themeColor="text1"/>
          <w:lang w:val="id-ID"/>
        </w:rPr>
        <w:t>Niken Kinesti</w:t>
      </w:r>
      <w:r w:rsidRPr="004424C7">
        <w:rPr>
          <w:color w:val="000000" w:themeColor="text1"/>
          <w:vertAlign w:val="superscript"/>
          <w:lang w:val="en-US"/>
        </w:rPr>
        <w:t>3</w:t>
      </w:r>
    </w:p>
    <w:p w14:paraId="6F1B8CA1" w14:textId="77777777" w:rsidR="00496CA7" w:rsidRPr="00496CA7" w:rsidRDefault="00BD3A56" w:rsidP="00496CA7">
      <w:pPr>
        <w:pStyle w:val="BodyText"/>
        <w:spacing w:line="480" w:lineRule="auto"/>
        <w:ind w:left="3949" w:right="1938" w:hanging="1697"/>
        <w:jc w:val="center"/>
        <w:rPr>
          <w:lang w:val="en-US"/>
        </w:rPr>
      </w:pPr>
      <w:r>
        <w:rPr>
          <w:vertAlign w:val="superscript"/>
        </w:rPr>
        <w:t>1,2,3</w:t>
      </w:r>
      <w:r>
        <w:rPr>
          <w:spacing w:val="-5"/>
        </w:rPr>
        <w:t xml:space="preserve"> </w:t>
      </w:r>
      <w:proofErr w:type="spellStart"/>
      <w:r w:rsidR="004424C7">
        <w:rPr>
          <w:lang w:val="en-US"/>
        </w:rPr>
        <w:t>Stikes</w:t>
      </w:r>
      <w:proofErr w:type="spellEnd"/>
      <w:r w:rsidR="004424C7">
        <w:rPr>
          <w:lang w:val="en-US"/>
        </w:rPr>
        <w:t xml:space="preserve"> </w:t>
      </w:r>
      <w:proofErr w:type="spellStart"/>
      <w:r w:rsidR="004424C7">
        <w:rPr>
          <w:lang w:val="en-US"/>
        </w:rPr>
        <w:t>Pemkab</w:t>
      </w:r>
      <w:proofErr w:type="spellEnd"/>
      <w:r w:rsidR="004424C7">
        <w:rPr>
          <w:lang w:val="en-US"/>
        </w:rPr>
        <w:t xml:space="preserve"> </w:t>
      </w:r>
      <w:proofErr w:type="spellStart"/>
      <w:r w:rsidR="00496CA7" w:rsidRPr="00496CA7">
        <w:rPr>
          <w:lang w:val="en-US"/>
        </w:rPr>
        <w:t>Jombang</w:t>
      </w:r>
      <w:proofErr w:type="spellEnd"/>
    </w:p>
    <w:p w14:paraId="0EEEEEAF" w14:textId="77777777" w:rsidR="00152DB9" w:rsidRDefault="00152DB9">
      <w:pPr>
        <w:spacing w:line="480" w:lineRule="auto"/>
        <w:sectPr w:rsidR="00152DB9" w:rsidSect="00DF057F">
          <w:headerReference w:type="default" r:id="rId7"/>
          <w:footerReference w:type="default" r:id="rId8"/>
          <w:type w:val="continuous"/>
          <w:pgSz w:w="11900" w:h="16860"/>
          <w:pgMar w:top="1280" w:right="760" w:bottom="1240" w:left="820" w:header="610" w:footer="1042" w:gutter="0"/>
          <w:pgNumType w:start="97"/>
          <w:cols w:space="720"/>
        </w:sectPr>
      </w:pPr>
    </w:p>
    <w:p w14:paraId="7F475C27" w14:textId="77777777" w:rsidR="00152DB9" w:rsidRDefault="00152DB9">
      <w:pPr>
        <w:pStyle w:val="BodyText"/>
        <w:ind w:left="0"/>
        <w:jc w:val="left"/>
      </w:pPr>
    </w:p>
    <w:p w14:paraId="6FA7474A" w14:textId="77777777" w:rsidR="00152DB9" w:rsidRDefault="001F5E42">
      <w:pPr>
        <w:pStyle w:val="BodyText"/>
        <w:ind w:left="0"/>
        <w:jc w:val="left"/>
      </w:pPr>
      <w:r>
        <w:rPr>
          <w:noProof/>
          <w:lang w:val="en-US"/>
        </w:rPr>
        <mc:AlternateContent>
          <mc:Choice Requires="wps">
            <w:drawing>
              <wp:anchor distT="0" distB="0" distL="114300" distR="114300" simplePos="0" relativeHeight="15728640" behindDoc="0" locked="0" layoutInCell="1" allowOverlap="1" wp14:anchorId="18B6D8F3" wp14:editId="39AD996D">
                <wp:simplePos x="0" y="0"/>
                <wp:positionH relativeFrom="page">
                  <wp:posOffset>2148840</wp:posOffset>
                </wp:positionH>
                <wp:positionV relativeFrom="paragraph">
                  <wp:posOffset>43815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DB083"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3.45pt" to="169.2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Y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4moTOdcTk4lGpvQ230ol7Ms6bfHVK6bIg68sjw9WogLAsRyUNI2DgD+Ifus2bgQ05exzZd&#10;atsGSGgAusRpXO/T4BePaH9I4XS+XKym6Tyik/wWaKzzn7huUTAKLIFzBCbnZ+cDEZLfXEIepXdC&#10;yjhsqVBX4MV0nsYAp6Vg4TK4OXs8lNKiMwlyid+Q98HN6pNiEazhhG0H2xMhexuSSxXwoBSgM1i9&#10;Hn6s0tV2uV3ORrPJYjuapVU1+rgrZ6PFLvswr6ZVWVbZz0Atm+WNYIyrwO6mzWz2d7MfXkmvqrs6&#10;721IHtFjv4Ds7R9Jx1mG8fVCOGh23dvbjEGO0Xl4OkHvb/dgv33gm18AAAD//wMAUEsDBBQABgAI&#10;AAAAIQANQ1zB3AAAAAkBAAAPAAAAZHJzL2Rvd25yZXYueG1sTI8xT8MwFIR3JP6D9ZDYqJOGVG2I&#10;UyGkIBYGCmJ240cSYT9HthsHfj1GDHQ83enuu3q/GM1mdH60JCBfZcCQOqtG6gW8vbY3W2A+SFJS&#10;W0IBX+hh31xe1LJSNtILzofQs1RCvpIChhCminPfDWikX9kJKXkf1hkZknQ9V07GVG40X2fZhhs5&#10;UloY5IQPA3afh5MRQHl41zGGOLvv8rHMy/Ype26FuL5a7u+ABVzCfxh+8RM6NInpaE+kPNMCimJ7&#10;m6ICNjtgyf/TRwG7Il8Db2p+/qD5AQAA//8DAFBLAQItABQABgAIAAAAIQC2gziS/gAAAOEBAAAT&#10;AAAAAAAAAAAAAAAAAAAAAABbQ29udGVudF9UeXBlc10ueG1sUEsBAi0AFAAGAAgAAAAhADj9If/W&#10;AAAAlAEAAAsAAAAAAAAAAAAAAAAALwEAAF9yZWxzLy5yZWxzUEsBAi0AFAAGAAgAAAAhABBfixgR&#10;AgAAKAQAAA4AAAAAAAAAAAAAAAAALgIAAGRycy9lMm9Eb2MueG1sUEsBAi0AFAAGAAgAAAAhAA1D&#10;XMHcAAAACQEAAA8AAAAAAAAAAAAAAAAAawQAAGRycy9kb3ducmV2LnhtbFBLBQYAAAAABAAEAPMA&#10;AAB0BQAAAAA=&#10;" strokeweight=".5pt">
                <w10:wrap anchorx="page"/>
              </v:line>
            </w:pict>
          </mc:Fallback>
        </mc:AlternateContent>
      </w:r>
    </w:p>
    <w:p w14:paraId="7F66DD49" w14:textId="77777777" w:rsidR="00152DB9" w:rsidRDefault="00152DB9">
      <w:pPr>
        <w:pStyle w:val="BodyText"/>
        <w:ind w:left="0"/>
        <w:jc w:val="left"/>
      </w:pPr>
    </w:p>
    <w:p w14:paraId="28444005" w14:textId="77777777" w:rsidR="00152DB9" w:rsidRDefault="00152DB9">
      <w:pPr>
        <w:pStyle w:val="BodyText"/>
        <w:ind w:left="0"/>
        <w:jc w:val="left"/>
      </w:pPr>
    </w:p>
    <w:p w14:paraId="5D58B517" w14:textId="77777777" w:rsidR="00152DB9" w:rsidRDefault="00152DB9">
      <w:pPr>
        <w:pStyle w:val="BodyText"/>
        <w:spacing w:before="1"/>
        <w:ind w:left="0"/>
        <w:jc w:val="left"/>
        <w:rPr>
          <w:sz w:val="34"/>
        </w:rPr>
      </w:pPr>
    </w:p>
    <w:p w14:paraId="2F2812D1" w14:textId="77777777" w:rsidR="00152DB9" w:rsidRDefault="00BD3A56">
      <w:pPr>
        <w:spacing w:line="252" w:lineRule="exact"/>
        <w:ind w:left="100"/>
        <w:rPr>
          <w:b/>
        </w:rPr>
      </w:pPr>
      <w:r>
        <w:rPr>
          <w:b/>
        </w:rPr>
        <w:t>Penulis</w:t>
      </w:r>
      <w:r>
        <w:rPr>
          <w:b/>
          <w:spacing w:val="-4"/>
        </w:rPr>
        <w:t xml:space="preserve"> </w:t>
      </w:r>
      <w:r>
        <w:rPr>
          <w:b/>
        </w:rPr>
        <w:t>Korespondensi:</w:t>
      </w:r>
    </w:p>
    <w:p w14:paraId="2F669F23" w14:textId="77777777" w:rsidR="004424C7" w:rsidRPr="004424C7" w:rsidRDefault="004424C7" w:rsidP="00496CA7">
      <w:pPr>
        <w:pStyle w:val="ListParagraph"/>
        <w:numPr>
          <w:ilvl w:val="0"/>
          <w:numId w:val="2"/>
        </w:numPr>
        <w:tabs>
          <w:tab w:val="left" w:pos="385"/>
        </w:tabs>
        <w:ind w:right="124"/>
      </w:pPr>
      <w:proofErr w:type="spellStart"/>
      <w:r w:rsidRPr="004424C7">
        <w:rPr>
          <w:color w:val="000000" w:themeColor="text1"/>
          <w:sz w:val="24"/>
          <w:szCs w:val="24"/>
          <w:lang w:val="en-US"/>
        </w:rPr>
        <w:t>Dewi</w:t>
      </w:r>
      <w:proofErr w:type="spellEnd"/>
      <w:r w:rsidRPr="004424C7">
        <w:rPr>
          <w:color w:val="000000" w:themeColor="text1"/>
          <w:sz w:val="24"/>
          <w:szCs w:val="24"/>
          <w:lang w:val="en-US"/>
        </w:rPr>
        <w:t xml:space="preserve"> </w:t>
      </w:r>
      <w:proofErr w:type="spellStart"/>
      <w:r w:rsidRPr="004424C7">
        <w:rPr>
          <w:color w:val="000000" w:themeColor="text1"/>
          <w:sz w:val="24"/>
          <w:szCs w:val="24"/>
          <w:lang w:val="en-US"/>
        </w:rPr>
        <w:t>Pitriawati</w:t>
      </w:r>
      <w:proofErr w:type="spellEnd"/>
    </w:p>
    <w:p w14:paraId="0EF3D8EF" w14:textId="77777777" w:rsidR="00496CA7" w:rsidRDefault="004424C7" w:rsidP="00496CA7">
      <w:pPr>
        <w:pStyle w:val="ListParagraph"/>
        <w:numPr>
          <w:ilvl w:val="0"/>
          <w:numId w:val="2"/>
        </w:numPr>
        <w:tabs>
          <w:tab w:val="left" w:pos="385"/>
        </w:tabs>
        <w:ind w:right="124"/>
      </w:pPr>
      <w:proofErr w:type="spellStart"/>
      <w:r>
        <w:rPr>
          <w:lang w:val="en-US"/>
        </w:rPr>
        <w:t>Stikes</w:t>
      </w:r>
      <w:proofErr w:type="spellEnd"/>
      <w:r>
        <w:rPr>
          <w:lang w:val="en-US"/>
        </w:rPr>
        <w:t xml:space="preserve"> </w:t>
      </w:r>
      <w:proofErr w:type="spellStart"/>
      <w:r>
        <w:rPr>
          <w:lang w:val="en-US"/>
        </w:rPr>
        <w:t>Pemkab</w:t>
      </w:r>
      <w:proofErr w:type="spellEnd"/>
      <w:r>
        <w:rPr>
          <w:lang w:val="en-US"/>
        </w:rPr>
        <w:t xml:space="preserve"> </w:t>
      </w:r>
      <w:r w:rsidR="00496CA7" w:rsidRPr="00496CA7">
        <w:t>Jombang</w:t>
      </w:r>
    </w:p>
    <w:p w14:paraId="3BD60CC9" w14:textId="77777777" w:rsidR="00152DB9" w:rsidRPr="004424C7" w:rsidRDefault="00000000" w:rsidP="004424C7">
      <w:pPr>
        <w:pStyle w:val="BodyText"/>
        <w:numPr>
          <w:ilvl w:val="0"/>
          <w:numId w:val="2"/>
        </w:numPr>
        <w:spacing w:before="7"/>
        <w:jc w:val="left"/>
        <w:rPr>
          <w:rStyle w:val="Hyperlink"/>
          <w:color w:val="auto"/>
          <w:sz w:val="19"/>
          <w:u w:val="none"/>
        </w:rPr>
      </w:pPr>
      <w:hyperlink r:id="rId9" w:history="1">
        <w:r w:rsidR="004424C7" w:rsidRPr="00A62111">
          <w:rPr>
            <w:rStyle w:val="Hyperlink"/>
            <w:lang w:val="id-ID"/>
          </w:rPr>
          <w:t>pitriawatidewi@gmail.com</w:t>
        </w:r>
      </w:hyperlink>
    </w:p>
    <w:p w14:paraId="1DB54B32" w14:textId="77777777" w:rsidR="004424C7" w:rsidRDefault="004424C7" w:rsidP="004424C7">
      <w:pPr>
        <w:pStyle w:val="BodyText"/>
        <w:spacing w:before="7"/>
        <w:ind w:left="384"/>
        <w:jc w:val="left"/>
        <w:rPr>
          <w:sz w:val="19"/>
        </w:rPr>
      </w:pPr>
    </w:p>
    <w:p w14:paraId="4F127E47" w14:textId="77777777" w:rsidR="00152DB9" w:rsidRDefault="00BD3A56">
      <w:pPr>
        <w:ind w:left="82" w:right="1288"/>
        <w:jc w:val="center"/>
        <w:rPr>
          <w:b/>
        </w:rPr>
      </w:pPr>
      <w:r>
        <w:rPr>
          <w:b/>
        </w:rPr>
        <w:t>Kata</w:t>
      </w:r>
      <w:r>
        <w:rPr>
          <w:b/>
          <w:spacing w:val="-4"/>
        </w:rPr>
        <w:t xml:space="preserve"> </w:t>
      </w:r>
      <w:r>
        <w:rPr>
          <w:b/>
        </w:rPr>
        <w:t>Kunci:</w:t>
      </w:r>
    </w:p>
    <w:p w14:paraId="13833DB7" w14:textId="77777777" w:rsidR="00152DB9" w:rsidRDefault="004424C7" w:rsidP="004424C7">
      <w:pPr>
        <w:spacing w:before="3"/>
        <w:ind w:left="-270" w:right="212"/>
        <w:jc w:val="center"/>
      </w:pPr>
      <w:r w:rsidRPr="004424C7">
        <w:rPr>
          <w:lang w:val="en-US"/>
        </w:rPr>
        <w:t>ANRQ</w:t>
      </w:r>
      <w:r w:rsidRPr="004424C7">
        <w:rPr>
          <w:lang w:val="id-ID"/>
        </w:rPr>
        <w:t xml:space="preserve">, </w:t>
      </w:r>
      <w:proofErr w:type="spellStart"/>
      <w:r w:rsidRPr="004424C7">
        <w:rPr>
          <w:lang w:val="en-US"/>
        </w:rPr>
        <w:t>Psikologis</w:t>
      </w:r>
      <w:proofErr w:type="spellEnd"/>
      <w:r w:rsidRPr="004424C7">
        <w:rPr>
          <w:lang w:val="id-ID"/>
        </w:rPr>
        <w:t xml:space="preserve">, </w:t>
      </w:r>
      <w:proofErr w:type="spellStart"/>
      <w:r w:rsidRPr="004424C7">
        <w:rPr>
          <w:lang w:val="en-US"/>
        </w:rPr>
        <w:t>Kehamilan</w:t>
      </w:r>
      <w:proofErr w:type="spellEnd"/>
    </w:p>
    <w:p w14:paraId="2CE359BE" w14:textId="77777777" w:rsidR="00152DB9" w:rsidRDefault="00BD3A56">
      <w:pPr>
        <w:spacing w:before="159"/>
        <w:ind w:left="3477"/>
        <w:rPr>
          <w:b/>
        </w:rPr>
      </w:pPr>
      <w:r>
        <w:br w:type="column"/>
      </w:r>
      <w:r>
        <w:rPr>
          <w:b/>
        </w:rPr>
        <w:t>Abstrak</w:t>
      </w:r>
    </w:p>
    <w:p w14:paraId="28F693B5" w14:textId="77777777" w:rsidR="004424C7" w:rsidRPr="004424C7" w:rsidRDefault="00EB62A6" w:rsidP="00EE27C1">
      <w:pPr>
        <w:pStyle w:val="BodyText"/>
        <w:ind w:left="90" w:right="-73" w:firstLine="540"/>
        <w:rPr>
          <w:lang w:val="en-US"/>
        </w:rPr>
      </w:pPr>
      <w:r w:rsidRPr="00EB62A6">
        <w:rPr>
          <w:lang w:val="en-US"/>
        </w:rPr>
        <w:t xml:space="preserve"> </w:t>
      </w:r>
      <w:proofErr w:type="spellStart"/>
      <w:r w:rsidR="004424C7" w:rsidRPr="004424C7">
        <w:rPr>
          <w:lang w:val="en-US"/>
        </w:rPr>
        <w:t>Gangguan</w:t>
      </w:r>
      <w:proofErr w:type="spellEnd"/>
      <w:r w:rsidR="004424C7" w:rsidRPr="004424C7">
        <w:rPr>
          <w:lang w:val="en-US"/>
        </w:rPr>
        <w:t xml:space="preserve"> </w:t>
      </w:r>
      <w:proofErr w:type="spellStart"/>
      <w:r w:rsidR="004424C7" w:rsidRPr="004424C7">
        <w:rPr>
          <w:lang w:val="en-US"/>
        </w:rPr>
        <w:t>psikologis</w:t>
      </w:r>
      <w:proofErr w:type="spellEnd"/>
      <w:r w:rsidR="004424C7" w:rsidRPr="004424C7">
        <w:rPr>
          <w:lang w:val="en-US"/>
        </w:rPr>
        <w:t xml:space="preserve"> pada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hamil</w:t>
      </w:r>
      <w:proofErr w:type="spellEnd"/>
      <w:r w:rsidR="004424C7" w:rsidRPr="004424C7">
        <w:rPr>
          <w:lang w:val="en-US"/>
        </w:rPr>
        <w:t xml:space="preserve"> sangat </w:t>
      </w:r>
      <w:proofErr w:type="spellStart"/>
      <w:r w:rsidR="004424C7" w:rsidRPr="004424C7">
        <w:rPr>
          <w:lang w:val="en-US"/>
        </w:rPr>
        <w:t>beresiko</w:t>
      </w:r>
      <w:proofErr w:type="spellEnd"/>
      <w:r w:rsidR="004424C7" w:rsidRPr="004424C7">
        <w:rPr>
          <w:lang w:val="en-US"/>
        </w:rPr>
        <w:t xml:space="preserve"> </w:t>
      </w:r>
      <w:proofErr w:type="spellStart"/>
      <w:r w:rsidR="004424C7" w:rsidRPr="004424C7">
        <w:rPr>
          <w:lang w:val="en-US"/>
        </w:rPr>
        <w:t>menyebabkan</w:t>
      </w:r>
      <w:proofErr w:type="spellEnd"/>
      <w:r w:rsidR="004424C7" w:rsidRPr="004424C7">
        <w:rPr>
          <w:lang w:val="en-US"/>
        </w:rPr>
        <w:t xml:space="preserve"> </w:t>
      </w:r>
      <w:proofErr w:type="spellStart"/>
      <w:r w:rsidR="004424C7" w:rsidRPr="004424C7">
        <w:rPr>
          <w:lang w:val="en-US"/>
        </w:rPr>
        <w:t>berbagai</w:t>
      </w:r>
      <w:proofErr w:type="spellEnd"/>
      <w:r w:rsidR="004424C7" w:rsidRPr="004424C7">
        <w:rPr>
          <w:lang w:val="en-US"/>
        </w:rPr>
        <w:t xml:space="preserve"> </w:t>
      </w:r>
      <w:proofErr w:type="spellStart"/>
      <w:r w:rsidR="004424C7" w:rsidRPr="004424C7">
        <w:rPr>
          <w:lang w:val="en-US"/>
        </w:rPr>
        <w:t>masalah</w:t>
      </w:r>
      <w:proofErr w:type="spellEnd"/>
      <w:r w:rsidR="004424C7" w:rsidRPr="004424C7">
        <w:rPr>
          <w:lang w:val="en-US"/>
        </w:rPr>
        <w:t xml:space="preserve"> </w:t>
      </w:r>
      <w:proofErr w:type="spellStart"/>
      <w:r w:rsidR="004424C7" w:rsidRPr="004424C7">
        <w:rPr>
          <w:lang w:val="en-US"/>
        </w:rPr>
        <w:t>kesehatan</w:t>
      </w:r>
      <w:proofErr w:type="spellEnd"/>
      <w:r w:rsidR="004424C7" w:rsidRPr="004424C7">
        <w:rPr>
          <w:lang w:val="en-US"/>
        </w:rPr>
        <w:t xml:space="preserve"> </w:t>
      </w:r>
      <w:proofErr w:type="spellStart"/>
      <w:r w:rsidR="004424C7" w:rsidRPr="004424C7">
        <w:rPr>
          <w:lang w:val="en-US"/>
        </w:rPr>
        <w:t>baik</w:t>
      </w:r>
      <w:proofErr w:type="spellEnd"/>
      <w:r w:rsidR="004424C7" w:rsidRPr="004424C7">
        <w:rPr>
          <w:lang w:val="en-US"/>
        </w:rPr>
        <w:t xml:space="preserve"> pada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maupun</w:t>
      </w:r>
      <w:proofErr w:type="spellEnd"/>
      <w:r w:rsidR="004424C7" w:rsidRPr="004424C7">
        <w:rPr>
          <w:lang w:val="en-US"/>
        </w:rPr>
        <w:t xml:space="preserve"> </w:t>
      </w:r>
      <w:proofErr w:type="spellStart"/>
      <w:r w:rsidR="004424C7" w:rsidRPr="004424C7">
        <w:rPr>
          <w:lang w:val="en-US"/>
        </w:rPr>
        <w:t>janin</w:t>
      </w:r>
      <w:proofErr w:type="spellEnd"/>
      <w:r w:rsidR="004424C7" w:rsidRPr="004424C7">
        <w:rPr>
          <w:lang w:val="en-US"/>
        </w:rPr>
        <w:t xml:space="preserve">. </w:t>
      </w:r>
      <w:proofErr w:type="spellStart"/>
      <w:r w:rsidR="004424C7" w:rsidRPr="004424C7">
        <w:rPr>
          <w:lang w:val="en-US"/>
        </w:rPr>
        <w:t>Pelaksanaan</w:t>
      </w:r>
      <w:proofErr w:type="spellEnd"/>
      <w:r w:rsidR="004424C7" w:rsidRPr="004424C7">
        <w:rPr>
          <w:lang w:val="en-US"/>
        </w:rPr>
        <w:t xml:space="preserve"> </w:t>
      </w:r>
      <w:proofErr w:type="spellStart"/>
      <w:r w:rsidR="004424C7" w:rsidRPr="004424C7">
        <w:rPr>
          <w:lang w:val="en-US"/>
        </w:rPr>
        <w:t>deteksi</w:t>
      </w:r>
      <w:proofErr w:type="spellEnd"/>
      <w:r w:rsidR="004424C7" w:rsidRPr="004424C7">
        <w:rPr>
          <w:lang w:val="en-US"/>
        </w:rPr>
        <w:t xml:space="preserve"> </w:t>
      </w:r>
      <w:proofErr w:type="spellStart"/>
      <w:r w:rsidR="004424C7" w:rsidRPr="004424C7">
        <w:rPr>
          <w:lang w:val="en-US"/>
        </w:rPr>
        <w:t>dini</w:t>
      </w:r>
      <w:proofErr w:type="spellEnd"/>
      <w:r w:rsidR="004424C7" w:rsidRPr="004424C7">
        <w:rPr>
          <w:lang w:val="en-US"/>
        </w:rPr>
        <w:t xml:space="preserve"> </w:t>
      </w:r>
      <w:proofErr w:type="spellStart"/>
      <w:r w:rsidR="004424C7" w:rsidRPr="004424C7">
        <w:rPr>
          <w:lang w:val="en-US"/>
        </w:rPr>
        <w:t>faktor</w:t>
      </w:r>
      <w:proofErr w:type="spellEnd"/>
      <w:r w:rsidR="004424C7" w:rsidRPr="004424C7">
        <w:rPr>
          <w:lang w:val="en-US"/>
        </w:rPr>
        <w:t xml:space="preserve"> </w:t>
      </w:r>
      <w:proofErr w:type="spellStart"/>
      <w:r w:rsidR="004424C7" w:rsidRPr="004424C7">
        <w:rPr>
          <w:lang w:val="en-US"/>
        </w:rPr>
        <w:t>resiko</w:t>
      </w:r>
      <w:proofErr w:type="spellEnd"/>
      <w:r w:rsidR="004424C7" w:rsidRPr="004424C7">
        <w:rPr>
          <w:lang w:val="en-US"/>
        </w:rPr>
        <w:t xml:space="preserve"> </w:t>
      </w:r>
      <w:proofErr w:type="spellStart"/>
      <w:r w:rsidR="004424C7" w:rsidRPr="004424C7">
        <w:rPr>
          <w:lang w:val="en-US"/>
        </w:rPr>
        <w:t>gangguan</w:t>
      </w:r>
      <w:proofErr w:type="spellEnd"/>
      <w:r w:rsidR="004424C7" w:rsidRPr="004424C7">
        <w:rPr>
          <w:lang w:val="en-US"/>
        </w:rPr>
        <w:t xml:space="preserve"> </w:t>
      </w:r>
      <w:proofErr w:type="spellStart"/>
      <w:r w:rsidR="004424C7" w:rsidRPr="004424C7">
        <w:rPr>
          <w:lang w:val="en-US"/>
        </w:rPr>
        <w:t>psikologis</w:t>
      </w:r>
      <w:proofErr w:type="spellEnd"/>
      <w:r w:rsidR="004424C7" w:rsidRPr="004424C7">
        <w:rPr>
          <w:lang w:val="en-US"/>
        </w:rPr>
        <w:t xml:space="preserve">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hamil</w:t>
      </w:r>
      <w:proofErr w:type="spellEnd"/>
      <w:r w:rsidR="004424C7" w:rsidRPr="004424C7">
        <w:rPr>
          <w:lang w:val="en-US"/>
        </w:rPr>
        <w:t xml:space="preserve"> </w:t>
      </w:r>
      <w:proofErr w:type="spellStart"/>
      <w:r w:rsidR="004424C7" w:rsidRPr="004424C7">
        <w:rPr>
          <w:lang w:val="en-US"/>
        </w:rPr>
        <w:t>harus</w:t>
      </w:r>
      <w:proofErr w:type="spellEnd"/>
      <w:r w:rsidR="004424C7" w:rsidRPr="004424C7">
        <w:rPr>
          <w:lang w:val="en-US"/>
        </w:rPr>
        <w:t xml:space="preserve"> </w:t>
      </w:r>
      <w:proofErr w:type="spellStart"/>
      <w:r w:rsidR="004424C7" w:rsidRPr="004424C7">
        <w:rPr>
          <w:lang w:val="en-US"/>
        </w:rPr>
        <w:t>diupayakan</w:t>
      </w:r>
      <w:proofErr w:type="spellEnd"/>
      <w:r w:rsidR="004424C7" w:rsidRPr="004424C7">
        <w:rPr>
          <w:lang w:val="en-US"/>
        </w:rPr>
        <w:t xml:space="preserve"> </w:t>
      </w:r>
      <w:proofErr w:type="spellStart"/>
      <w:r w:rsidR="004424C7" w:rsidRPr="004424C7">
        <w:rPr>
          <w:lang w:val="en-US"/>
        </w:rPr>
        <w:t>dilakukan</w:t>
      </w:r>
      <w:proofErr w:type="spellEnd"/>
      <w:r w:rsidR="004424C7" w:rsidRPr="004424C7">
        <w:rPr>
          <w:lang w:val="en-US"/>
        </w:rPr>
        <w:t xml:space="preserve"> </w:t>
      </w:r>
      <w:proofErr w:type="spellStart"/>
      <w:r w:rsidR="004424C7" w:rsidRPr="004424C7">
        <w:rPr>
          <w:lang w:val="en-US"/>
        </w:rPr>
        <w:t>secara</w:t>
      </w:r>
      <w:proofErr w:type="spellEnd"/>
      <w:r w:rsidR="004424C7" w:rsidRPr="004424C7">
        <w:rPr>
          <w:lang w:val="en-US"/>
        </w:rPr>
        <w:t xml:space="preserve"> </w:t>
      </w:r>
      <w:proofErr w:type="spellStart"/>
      <w:r w:rsidR="004424C7" w:rsidRPr="004424C7">
        <w:rPr>
          <w:lang w:val="en-US"/>
        </w:rPr>
        <w:t>rutin</w:t>
      </w:r>
      <w:proofErr w:type="spellEnd"/>
      <w:r w:rsidR="004424C7" w:rsidRPr="004424C7">
        <w:rPr>
          <w:lang w:val="en-US"/>
        </w:rPr>
        <w:t xml:space="preserve"> </w:t>
      </w:r>
      <w:proofErr w:type="spellStart"/>
      <w:r w:rsidR="004424C7" w:rsidRPr="004424C7">
        <w:rPr>
          <w:lang w:val="en-US"/>
        </w:rPr>
        <w:t>dengan</w:t>
      </w:r>
      <w:proofErr w:type="spellEnd"/>
      <w:r w:rsidR="004424C7" w:rsidRPr="004424C7">
        <w:rPr>
          <w:lang w:val="en-US"/>
        </w:rPr>
        <w:t xml:space="preserve"> </w:t>
      </w:r>
      <w:proofErr w:type="spellStart"/>
      <w:r w:rsidR="004424C7" w:rsidRPr="004424C7">
        <w:rPr>
          <w:lang w:val="en-US"/>
        </w:rPr>
        <w:t>menggunakan</w:t>
      </w:r>
      <w:proofErr w:type="spellEnd"/>
      <w:r w:rsidR="004424C7" w:rsidRPr="004424C7">
        <w:rPr>
          <w:lang w:val="en-US"/>
        </w:rPr>
        <w:t xml:space="preserve"> instrument yang </w:t>
      </w:r>
      <w:proofErr w:type="spellStart"/>
      <w:r w:rsidR="004424C7" w:rsidRPr="004424C7">
        <w:rPr>
          <w:lang w:val="en-US"/>
        </w:rPr>
        <w:t>efektif</w:t>
      </w:r>
      <w:proofErr w:type="spellEnd"/>
      <w:r w:rsidR="004424C7" w:rsidRPr="004424C7">
        <w:rPr>
          <w:lang w:val="en-US"/>
        </w:rPr>
        <w:t xml:space="preserve">. </w:t>
      </w:r>
      <w:proofErr w:type="spellStart"/>
      <w:r w:rsidR="004424C7" w:rsidRPr="004424C7">
        <w:rPr>
          <w:lang w:val="en-US"/>
        </w:rPr>
        <w:t>Tujuan</w:t>
      </w:r>
      <w:proofErr w:type="spellEnd"/>
      <w:r w:rsidR="004424C7" w:rsidRPr="004424C7">
        <w:rPr>
          <w:lang w:val="en-US"/>
        </w:rPr>
        <w:t xml:space="preserve"> </w:t>
      </w:r>
      <w:proofErr w:type="spellStart"/>
      <w:r w:rsidR="004424C7" w:rsidRPr="004424C7">
        <w:rPr>
          <w:lang w:val="en-US"/>
        </w:rPr>
        <w:t>penelitian</w:t>
      </w:r>
      <w:proofErr w:type="spellEnd"/>
      <w:r w:rsidR="004424C7" w:rsidRPr="004424C7">
        <w:rPr>
          <w:lang w:val="en-US"/>
        </w:rPr>
        <w:t xml:space="preserve"> </w:t>
      </w:r>
      <w:proofErr w:type="spellStart"/>
      <w:r w:rsidR="004424C7" w:rsidRPr="004424C7">
        <w:rPr>
          <w:lang w:val="en-US"/>
        </w:rPr>
        <w:t>ini</w:t>
      </w:r>
      <w:proofErr w:type="spellEnd"/>
      <w:r w:rsidR="004424C7" w:rsidRPr="004424C7">
        <w:rPr>
          <w:lang w:val="en-US"/>
        </w:rPr>
        <w:t xml:space="preserve"> </w:t>
      </w:r>
      <w:proofErr w:type="spellStart"/>
      <w:r w:rsidR="004424C7" w:rsidRPr="004424C7">
        <w:rPr>
          <w:lang w:val="en-US"/>
        </w:rPr>
        <w:t>guna</w:t>
      </w:r>
      <w:proofErr w:type="spellEnd"/>
      <w:r w:rsidR="004424C7" w:rsidRPr="004424C7">
        <w:rPr>
          <w:lang w:val="en-US"/>
        </w:rPr>
        <w:t xml:space="preserve"> </w:t>
      </w:r>
      <w:proofErr w:type="spellStart"/>
      <w:r w:rsidR="004424C7" w:rsidRPr="004424C7">
        <w:rPr>
          <w:lang w:val="en-US"/>
        </w:rPr>
        <w:t>mengetahui</w:t>
      </w:r>
      <w:proofErr w:type="spellEnd"/>
      <w:r w:rsidR="004424C7" w:rsidRPr="004424C7">
        <w:rPr>
          <w:lang w:val="en-US"/>
        </w:rPr>
        <w:t xml:space="preserve"> </w:t>
      </w:r>
      <w:proofErr w:type="spellStart"/>
      <w:r w:rsidR="004424C7" w:rsidRPr="004424C7">
        <w:rPr>
          <w:lang w:val="en-US"/>
        </w:rPr>
        <w:t>efektifitas</w:t>
      </w:r>
      <w:proofErr w:type="spellEnd"/>
      <w:r w:rsidR="004424C7" w:rsidRPr="004424C7">
        <w:rPr>
          <w:lang w:val="en-US"/>
        </w:rPr>
        <w:t xml:space="preserve"> Antenatal Risk Questionnaire (ANRQ) </w:t>
      </w:r>
      <w:proofErr w:type="spellStart"/>
      <w:r w:rsidR="004424C7" w:rsidRPr="004424C7">
        <w:rPr>
          <w:lang w:val="en-US"/>
        </w:rPr>
        <w:t>dalam</w:t>
      </w:r>
      <w:proofErr w:type="spellEnd"/>
      <w:r w:rsidR="004424C7" w:rsidRPr="004424C7">
        <w:rPr>
          <w:lang w:val="en-US"/>
        </w:rPr>
        <w:t xml:space="preserve"> </w:t>
      </w:r>
      <w:proofErr w:type="spellStart"/>
      <w:r w:rsidR="004424C7" w:rsidRPr="004424C7">
        <w:rPr>
          <w:lang w:val="en-US"/>
        </w:rPr>
        <w:t>mengidentifkasi</w:t>
      </w:r>
      <w:proofErr w:type="spellEnd"/>
      <w:r w:rsidR="004424C7" w:rsidRPr="004424C7">
        <w:rPr>
          <w:lang w:val="en-US"/>
        </w:rPr>
        <w:t xml:space="preserve"> </w:t>
      </w:r>
      <w:proofErr w:type="spellStart"/>
      <w:r w:rsidR="004424C7" w:rsidRPr="004424C7">
        <w:rPr>
          <w:lang w:val="en-US"/>
        </w:rPr>
        <w:t>faktor</w:t>
      </w:r>
      <w:proofErr w:type="spellEnd"/>
      <w:r w:rsidR="004424C7" w:rsidRPr="004424C7">
        <w:rPr>
          <w:lang w:val="en-US"/>
        </w:rPr>
        <w:t xml:space="preserve"> </w:t>
      </w:r>
      <w:proofErr w:type="spellStart"/>
      <w:r w:rsidR="004424C7" w:rsidRPr="004424C7">
        <w:rPr>
          <w:lang w:val="en-US"/>
        </w:rPr>
        <w:t>resiko</w:t>
      </w:r>
      <w:proofErr w:type="spellEnd"/>
      <w:r w:rsidR="004424C7" w:rsidRPr="004424C7">
        <w:rPr>
          <w:lang w:val="en-US"/>
        </w:rPr>
        <w:t xml:space="preserve"> </w:t>
      </w:r>
      <w:proofErr w:type="spellStart"/>
      <w:r w:rsidR="004424C7" w:rsidRPr="004424C7">
        <w:rPr>
          <w:lang w:val="en-US"/>
        </w:rPr>
        <w:t>gangguan</w:t>
      </w:r>
      <w:proofErr w:type="spellEnd"/>
      <w:r w:rsidR="004424C7" w:rsidRPr="004424C7">
        <w:rPr>
          <w:lang w:val="en-US"/>
        </w:rPr>
        <w:t xml:space="preserve"> </w:t>
      </w:r>
      <w:proofErr w:type="spellStart"/>
      <w:r w:rsidR="004424C7" w:rsidRPr="004424C7">
        <w:rPr>
          <w:lang w:val="en-US"/>
        </w:rPr>
        <w:t>psikologis</w:t>
      </w:r>
      <w:proofErr w:type="spellEnd"/>
      <w:r w:rsidR="004424C7" w:rsidRPr="004424C7">
        <w:rPr>
          <w:lang w:val="en-US"/>
        </w:rPr>
        <w:t xml:space="preserve">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hamil</w:t>
      </w:r>
      <w:proofErr w:type="spellEnd"/>
      <w:r w:rsidR="004424C7" w:rsidRPr="004424C7">
        <w:rPr>
          <w:lang w:val="en-US"/>
        </w:rPr>
        <w:t xml:space="preserve">. </w:t>
      </w:r>
      <w:proofErr w:type="spellStart"/>
      <w:r w:rsidR="004424C7" w:rsidRPr="004424C7">
        <w:rPr>
          <w:lang w:val="en-US"/>
        </w:rPr>
        <w:t>Penelitian</w:t>
      </w:r>
      <w:proofErr w:type="spellEnd"/>
      <w:r w:rsidR="004424C7" w:rsidRPr="004424C7">
        <w:rPr>
          <w:lang w:val="en-US"/>
        </w:rPr>
        <w:t xml:space="preserve"> </w:t>
      </w:r>
      <w:proofErr w:type="spellStart"/>
      <w:r w:rsidR="004424C7" w:rsidRPr="004424C7">
        <w:rPr>
          <w:lang w:val="en-US"/>
        </w:rPr>
        <w:t>ini</w:t>
      </w:r>
      <w:proofErr w:type="spellEnd"/>
      <w:r w:rsidR="004424C7" w:rsidRPr="004424C7">
        <w:rPr>
          <w:lang w:val="en-US"/>
        </w:rPr>
        <w:t xml:space="preserve"> </w:t>
      </w:r>
      <w:proofErr w:type="spellStart"/>
      <w:r w:rsidR="004424C7" w:rsidRPr="004424C7">
        <w:rPr>
          <w:lang w:val="en-US"/>
        </w:rPr>
        <w:t>merupakan</w:t>
      </w:r>
      <w:proofErr w:type="spellEnd"/>
      <w:r w:rsidR="004424C7" w:rsidRPr="004424C7">
        <w:rPr>
          <w:lang w:val="en-US"/>
        </w:rPr>
        <w:t xml:space="preserve"> literature review yang </w:t>
      </w:r>
      <w:proofErr w:type="spellStart"/>
      <w:r w:rsidR="004424C7" w:rsidRPr="004424C7">
        <w:rPr>
          <w:lang w:val="en-US"/>
        </w:rPr>
        <w:t>penelusuran</w:t>
      </w:r>
      <w:proofErr w:type="spellEnd"/>
      <w:r w:rsidR="004424C7" w:rsidRPr="004424C7">
        <w:rPr>
          <w:lang w:val="en-US"/>
        </w:rPr>
        <w:t xml:space="preserve"> </w:t>
      </w:r>
      <w:proofErr w:type="spellStart"/>
      <w:r w:rsidR="004424C7" w:rsidRPr="004424C7">
        <w:rPr>
          <w:lang w:val="en-US"/>
        </w:rPr>
        <w:t>pustakanya</w:t>
      </w:r>
      <w:proofErr w:type="spellEnd"/>
      <w:r w:rsidR="004424C7" w:rsidRPr="004424C7">
        <w:rPr>
          <w:lang w:val="en-US"/>
        </w:rPr>
        <w:t xml:space="preserve"> </w:t>
      </w:r>
      <w:proofErr w:type="spellStart"/>
      <w:r w:rsidR="004424C7" w:rsidRPr="004424C7">
        <w:rPr>
          <w:lang w:val="en-US"/>
        </w:rPr>
        <w:t>melalui</w:t>
      </w:r>
      <w:proofErr w:type="spellEnd"/>
      <w:r w:rsidR="004424C7" w:rsidRPr="004424C7">
        <w:rPr>
          <w:lang w:val="en-US"/>
        </w:rPr>
        <w:t xml:space="preserve"> google scholar dan </w:t>
      </w:r>
      <w:proofErr w:type="spellStart"/>
      <w:r w:rsidR="004424C7" w:rsidRPr="004424C7">
        <w:rPr>
          <w:lang w:val="en-US"/>
        </w:rPr>
        <w:t>pubmed</w:t>
      </w:r>
      <w:proofErr w:type="spellEnd"/>
      <w:r w:rsidR="004424C7" w:rsidRPr="004424C7">
        <w:rPr>
          <w:lang w:val="en-US"/>
        </w:rPr>
        <w:t xml:space="preserve"> </w:t>
      </w:r>
      <w:proofErr w:type="spellStart"/>
      <w:r w:rsidR="004424C7" w:rsidRPr="004424C7">
        <w:rPr>
          <w:lang w:val="en-US"/>
        </w:rPr>
        <w:t>dengan</w:t>
      </w:r>
      <w:proofErr w:type="spellEnd"/>
      <w:r w:rsidR="004424C7" w:rsidRPr="004424C7">
        <w:rPr>
          <w:lang w:val="en-US"/>
        </w:rPr>
        <w:t xml:space="preserve"> keyword Antenatal Risk Questionnaire to Assess Psychosocial Risk Factors pada data base </w:t>
      </w:r>
      <w:proofErr w:type="spellStart"/>
      <w:r w:rsidR="004424C7" w:rsidRPr="004424C7">
        <w:rPr>
          <w:lang w:val="en-US"/>
        </w:rPr>
        <w:t>berbahasa</w:t>
      </w:r>
      <w:proofErr w:type="spellEnd"/>
      <w:r w:rsidR="004424C7" w:rsidRPr="004424C7">
        <w:rPr>
          <w:lang w:val="en-US"/>
        </w:rPr>
        <w:t xml:space="preserve"> </w:t>
      </w:r>
      <w:proofErr w:type="spellStart"/>
      <w:r w:rsidR="004424C7" w:rsidRPr="004424C7">
        <w:rPr>
          <w:lang w:val="en-US"/>
        </w:rPr>
        <w:t>inggris</w:t>
      </w:r>
      <w:proofErr w:type="spellEnd"/>
      <w:r w:rsidR="004424C7" w:rsidRPr="004424C7">
        <w:rPr>
          <w:lang w:val="en-US"/>
        </w:rPr>
        <w:t xml:space="preserve"> dan keyword </w:t>
      </w:r>
      <w:proofErr w:type="spellStart"/>
      <w:r w:rsidR="004424C7" w:rsidRPr="004424C7">
        <w:rPr>
          <w:lang w:val="en-US"/>
        </w:rPr>
        <w:t>deteksi</w:t>
      </w:r>
      <w:proofErr w:type="spellEnd"/>
      <w:r w:rsidR="004424C7" w:rsidRPr="004424C7">
        <w:rPr>
          <w:lang w:val="en-US"/>
        </w:rPr>
        <w:t xml:space="preserve"> </w:t>
      </w:r>
      <w:proofErr w:type="spellStart"/>
      <w:r w:rsidR="004424C7" w:rsidRPr="004424C7">
        <w:rPr>
          <w:lang w:val="en-US"/>
        </w:rPr>
        <w:t>gangguan</w:t>
      </w:r>
      <w:proofErr w:type="spellEnd"/>
      <w:r w:rsidR="004424C7" w:rsidRPr="004424C7">
        <w:rPr>
          <w:lang w:val="en-US"/>
        </w:rPr>
        <w:t xml:space="preserve"> mental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hamil</w:t>
      </w:r>
      <w:proofErr w:type="spellEnd"/>
      <w:r w:rsidR="004424C7" w:rsidRPr="004424C7">
        <w:rPr>
          <w:lang w:val="en-US"/>
        </w:rPr>
        <w:t xml:space="preserve"> pada data base </w:t>
      </w:r>
      <w:proofErr w:type="spellStart"/>
      <w:r w:rsidR="004424C7" w:rsidRPr="004424C7">
        <w:rPr>
          <w:lang w:val="en-US"/>
        </w:rPr>
        <w:t>berbahasa</w:t>
      </w:r>
      <w:proofErr w:type="spellEnd"/>
      <w:r w:rsidR="004424C7" w:rsidRPr="004424C7">
        <w:rPr>
          <w:lang w:val="en-US"/>
        </w:rPr>
        <w:t xml:space="preserve"> </w:t>
      </w:r>
      <w:proofErr w:type="spellStart"/>
      <w:r w:rsidR="004424C7" w:rsidRPr="004424C7">
        <w:rPr>
          <w:lang w:val="en-US"/>
        </w:rPr>
        <w:t>indonesia</w:t>
      </w:r>
      <w:proofErr w:type="spellEnd"/>
      <w:r w:rsidR="004424C7" w:rsidRPr="004424C7">
        <w:rPr>
          <w:lang w:val="en-US"/>
        </w:rPr>
        <w:t xml:space="preserve">. Hasil </w:t>
      </w:r>
      <w:proofErr w:type="spellStart"/>
      <w:r w:rsidR="004424C7" w:rsidRPr="004424C7">
        <w:rPr>
          <w:lang w:val="en-US"/>
        </w:rPr>
        <w:t>penelusuran</w:t>
      </w:r>
      <w:proofErr w:type="spellEnd"/>
      <w:r w:rsidR="004424C7" w:rsidRPr="004424C7">
        <w:rPr>
          <w:lang w:val="en-US"/>
        </w:rPr>
        <w:t xml:space="preserve"> </w:t>
      </w:r>
      <w:proofErr w:type="spellStart"/>
      <w:r w:rsidR="004424C7" w:rsidRPr="004424C7">
        <w:rPr>
          <w:lang w:val="en-US"/>
        </w:rPr>
        <w:t>didapatkan</w:t>
      </w:r>
      <w:proofErr w:type="spellEnd"/>
      <w:r w:rsidR="004424C7" w:rsidRPr="004424C7">
        <w:rPr>
          <w:lang w:val="en-US"/>
        </w:rPr>
        <w:t xml:space="preserve"> 7 </w:t>
      </w:r>
      <w:proofErr w:type="spellStart"/>
      <w:r w:rsidR="004424C7" w:rsidRPr="004424C7">
        <w:rPr>
          <w:lang w:val="en-US"/>
        </w:rPr>
        <w:t>literatur</w:t>
      </w:r>
      <w:proofErr w:type="spellEnd"/>
      <w:r w:rsidR="004424C7" w:rsidRPr="004424C7">
        <w:rPr>
          <w:lang w:val="en-US"/>
        </w:rPr>
        <w:t xml:space="preserve"> yang </w:t>
      </w:r>
      <w:proofErr w:type="spellStart"/>
      <w:r w:rsidR="004424C7" w:rsidRPr="004424C7">
        <w:rPr>
          <w:lang w:val="en-US"/>
        </w:rPr>
        <w:t>diriview</w:t>
      </w:r>
      <w:proofErr w:type="spellEnd"/>
      <w:r w:rsidR="004424C7" w:rsidRPr="004424C7">
        <w:rPr>
          <w:lang w:val="en-US"/>
        </w:rPr>
        <w:t xml:space="preserve"> </w:t>
      </w:r>
      <w:proofErr w:type="spellStart"/>
      <w:r w:rsidR="004424C7" w:rsidRPr="004424C7">
        <w:rPr>
          <w:lang w:val="en-US"/>
        </w:rPr>
        <w:t>setelah</w:t>
      </w:r>
      <w:proofErr w:type="spellEnd"/>
      <w:r w:rsidR="004424C7" w:rsidRPr="004424C7">
        <w:rPr>
          <w:lang w:val="en-US"/>
        </w:rPr>
        <w:t xml:space="preserve"> </w:t>
      </w:r>
      <w:proofErr w:type="spellStart"/>
      <w:r w:rsidR="004424C7" w:rsidRPr="004424C7">
        <w:rPr>
          <w:lang w:val="en-US"/>
        </w:rPr>
        <w:t>melewati</w:t>
      </w:r>
      <w:proofErr w:type="spellEnd"/>
      <w:r w:rsidR="004424C7" w:rsidRPr="004424C7">
        <w:rPr>
          <w:lang w:val="en-US"/>
        </w:rPr>
        <w:t xml:space="preserve"> proses </w:t>
      </w:r>
      <w:proofErr w:type="spellStart"/>
      <w:r w:rsidR="004424C7" w:rsidRPr="004424C7">
        <w:rPr>
          <w:lang w:val="en-US"/>
        </w:rPr>
        <w:t>eliminasi</w:t>
      </w:r>
      <w:proofErr w:type="spellEnd"/>
      <w:r w:rsidR="004424C7" w:rsidRPr="004424C7">
        <w:rPr>
          <w:lang w:val="en-US"/>
        </w:rPr>
        <w:t xml:space="preserve"> </w:t>
      </w:r>
      <w:proofErr w:type="spellStart"/>
      <w:r w:rsidR="004424C7" w:rsidRPr="004424C7">
        <w:rPr>
          <w:lang w:val="en-US"/>
        </w:rPr>
        <w:t>mulai</w:t>
      </w:r>
      <w:proofErr w:type="spellEnd"/>
      <w:r w:rsidR="004424C7" w:rsidRPr="004424C7">
        <w:rPr>
          <w:lang w:val="en-US"/>
        </w:rPr>
        <w:t xml:space="preserve"> </w:t>
      </w:r>
      <w:proofErr w:type="spellStart"/>
      <w:r w:rsidR="004424C7" w:rsidRPr="004424C7">
        <w:rPr>
          <w:lang w:val="en-US"/>
        </w:rPr>
        <w:t>dari</w:t>
      </w:r>
      <w:proofErr w:type="spellEnd"/>
      <w:r w:rsidR="004424C7" w:rsidRPr="004424C7">
        <w:rPr>
          <w:lang w:val="en-US"/>
        </w:rPr>
        <w:t xml:space="preserve"> </w:t>
      </w:r>
      <w:proofErr w:type="spellStart"/>
      <w:r w:rsidR="004424C7" w:rsidRPr="004424C7">
        <w:rPr>
          <w:lang w:val="en-US"/>
        </w:rPr>
        <w:t>identifikasi</w:t>
      </w:r>
      <w:proofErr w:type="spellEnd"/>
      <w:r w:rsidR="004424C7" w:rsidRPr="004424C7">
        <w:rPr>
          <w:lang w:val="en-US"/>
        </w:rPr>
        <w:t xml:space="preserve">, </w:t>
      </w:r>
      <w:proofErr w:type="spellStart"/>
      <w:r w:rsidR="004424C7" w:rsidRPr="004424C7">
        <w:rPr>
          <w:lang w:val="en-US"/>
        </w:rPr>
        <w:t>skrining</w:t>
      </w:r>
      <w:proofErr w:type="spellEnd"/>
      <w:r w:rsidR="004424C7" w:rsidRPr="004424C7">
        <w:rPr>
          <w:lang w:val="en-US"/>
        </w:rPr>
        <w:t xml:space="preserve"> </w:t>
      </w:r>
      <w:proofErr w:type="spellStart"/>
      <w:r w:rsidR="004424C7" w:rsidRPr="004424C7">
        <w:rPr>
          <w:lang w:val="en-US"/>
        </w:rPr>
        <w:t>kriteria</w:t>
      </w:r>
      <w:proofErr w:type="spellEnd"/>
      <w:r w:rsidR="004424C7" w:rsidRPr="004424C7">
        <w:rPr>
          <w:lang w:val="en-US"/>
        </w:rPr>
        <w:t xml:space="preserve"> </w:t>
      </w:r>
      <w:proofErr w:type="spellStart"/>
      <w:r w:rsidR="004424C7" w:rsidRPr="004424C7">
        <w:rPr>
          <w:lang w:val="en-US"/>
        </w:rPr>
        <w:t>inklusi</w:t>
      </w:r>
      <w:proofErr w:type="spellEnd"/>
      <w:r w:rsidR="004424C7" w:rsidRPr="004424C7">
        <w:rPr>
          <w:lang w:val="en-US"/>
        </w:rPr>
        <w:t xml:space="preserve"> dan </w:t>
      </w:r>
      <w:proofErr w:type="spellStart"/>
      <w:r w:rsidR="004424C7" w:rsidRPr="004424C7">
        <w:rPr>
          <w:lang w:val="en-US"/>
        </w:rPr>
        <w:t>ekslusi</w:t>
      </w:r>
      <w:proofErr w:type="spellEnd"/>
      <w:r w:rsidR="004424C7" w:rsidRPr="004424C7">
        <w:rPr>
          <w:lang w:val="en-US"/>
        </w:rPr>
        <w:t xml:space="preserve">, </w:t>
      </w:r>
      <w:proofErr w:type="spellStart"/>
      <w:r w:rsidR="004424C7" w:rsidRPr="004424C7">
        <w:rPr>
          <w:lang w:val="en-US"/>
        </w:rPr>
        <w:t>kelayakan</w:t>
      </w:r>
      <w:proofErr w:type="spellEnd"/>
      <w:r w:rsidR="004424C7" w:rsidRPr="004424C7">
        <w:rPr>
          <w:lang w:val="en-US"/>
        </w:rPr>
        <w:t xml:space="preserve"> </w:t>
      </w:r>
      <w:proofErr w:type="spellStart"/>
      <w:r w:rsidR="004424C7" w:rsidRPr="004424C7">
        <w:rPr>
          <w:lang w:val="en-US"/>
        </w:rPr>
        <w:t>literatur</w:t>
      </w:r>
      <w:proofErr w:type="spellEnd"/>
      <w:r w:rsidR="004424C7" w:rsidRPr="004424C7">
        <w:rPr>
          <w:lang w:val="en-US"/>
        </w:rPr>
        <w:t xml:space="preserve"> </w:t>
      </w:r>
      <w:proofErr w:type="spellStart"/>
      <w:r w:rsidR="004424C7" w:rsidRPr="004424C7">
        <w:rPr>
          <w:lang w:val="en-US"/>
        </w:rPr>
        <w:t>serta</w:t>
      </w:r>
      <w:proofErr w:type="spellEnd"/>
      <w:r w:rsidR="004424C7" w:rsidRPr="004424C7">
        <w:rPr>
          <w:lang w:val="en-US"/>
        </w:rPr>
        <w:t xml:space="preserve"> </w:t>
      </w:r>
      <w:proofErr w:type="spellStart"/>
      <w:r w:rsidR="004424C7" w:rsidRPr="004424C7">
        <w:rPr>
          <w:lang w:val="en-US"/>
        </w:rPr>
        <w:t>inclued</w:t>
      </w:r>
      <w:proofErr w:type="spellEnd"/>
      <w:r w:rsidR="004424C7" w:rsidRPr="004424C7">
        <w:rPr>
          <w:lang w:val="en-US"/>
        </w:rPr>
        <w:t xml:space="preserve"> </w:t>
      </w:r>
      <w:proofErr w:type="spellStart"/>
      <w:r w:rsidR="004424C7" w:rsidRPr="004424C7">
        <w:rPr>
          <w:lang w:val="en-US"/>
        </w:rPr>
        <w:t>sesuai</w:t>
      </w:r>
      <w:proofErr w:type="spellEnd"/>
      <w:r w:rsidR="004424C7" w:rsidRPr="004424C7">
        <w:rPr>
          <w:lang w:val="en-US"/>
        </w:rPr>
        <w:t xml:space="preserve"> </w:t>
      </w:r>
      <w:proofErr w:type="spellStart"/>
      <w:r w:rsidR="004424C7" w:rsidRPr="004424C7">
        <w:rPr>
          <w:lang w:val="en-US"/>
        </w:rPr>
        <w:t>tujuan</w:t>
      </w:r>
      <w:proofErr w:type="spellEnd"/>
      <w:r w:rsidR="004424C7" w:rsidRPr="004424C7">
        <w:rPr>
          <w:lang w:val="en-US"/>
        </w:rPr>
        <w:t xml:space="preserve"> </w:t>
      </w:r>
      <w:proofErr w:type="spellStart"/>
      <w:r w:rsidR="004424C7" w:rsidRPr="004424C7">
        <w:rPr>
          <w:lang w:val="en-US"/>
        </w:rPr>
        <w:t>penelitian</w:t>
      </w:r>
      <w:proofErr w:type="spellEnd"/>
      <w:r w:rsidR="004424C7" w:rsidRPr="004424C7">
        <w:rPr>
          <w:lang w:val="en-US"/>
        </w:rPr>
        <w:t xml:space="preserve">. Hasil </w:t>
      </w:r>
      <w:proofErr w:type="spellStart"/>
      <w:r w:rsidR="004424C7" w:rsidRPr="004424C7">
        <w:rPr>
          <w:lang w:val="en-US"/>
        </w:rPr>
        <w:t>penelitian</w:t>
      </w:r>
      <w:proofErr w:type="spellEnd"/>
      <w:r w:rsidR="004424C7" w:rsidRPr="004424C7">
        <w:rPr>
          <w:lang w:val="en-US"/>
        </w:rPr>
        <w:t xml:space="preserve"> </w:t>
      </w:r>
      <w:proofErr w:type="spellStart"/>
      <w:r w:rsidR="004424C7" w:rsidRPr="004424C7">
        <w:rPr>
          <w:lang w:val="en-US"/>
        </w:rPr>
        <w:t>menjelasakan</w:t>
      </w:r>
      <w:proofErr w:type="spellEnd"/>
      <w:r w:rsidR="004424C7" w:rsidRPr="004424C7">
        <w:rPr>
          <w:lang w:val="en-US"/>
        </w:rPr>
        <w:t xml:space="preserve"> </w:t>
      </w:r>
      <w:proofErr w:type="spellStart"/>
      <w:r w:rsidR="004424C7" w:rsidRPr="004424C7">
        <w:rPr>
          <w:lang w:val="en-US"/>
        </w:rPr>
        <w:t>bahwa</w:t>
      </w:r>
      <w:proofErr w:type="spellEnd"/>
      <w:r w:rsidR="004424C7" w:rsidRPr="004424C7">
        <w:rPr>
          <w:lang w:val="en-US"/>
        </w:rPr>
        <w:t xml:space="preserve"> (ANRQ) </w:t>
      </w:r>
      <w:proofErr w:type="spellStart"/>
      <w:r w:rsidR="004424C7" w:rsidRPr="004424C7">
        <w:rPr>
          <w:lang w:val="en-US"/>
        </w:rPr>
        <w:t>efektif</w:t>
      </w:r>
      <w:proofErr w:type="spellEnd"/>
      <w:r w:rsidR="004424C7" w:rsidRPr="004424C7">
        <w:rPr>
          <w:lang w:val="en-US"/>
        </w:rPr>
        <w:t xml:space="preserve"> </w:t>
      </w:r>
      <w:proofErr w:type="spellStart"/>
      <w:r w:rsidR="004424C7" w:rsidRPr="004424C7">
        <w:rPr>
          <w:lang w:val="en-US"/>
        </w:rPr>
        <w:t>digunakan</w:t>
      </w:r>
      <w:proofErr w:type="spellEnd"/>
      <w:r w:rsidR="004424C7" w:rsidRPr="004424C7">
        <w:rPr>
          <w:lang w:val="en-US"/>
        </w:rPr>
        <w:t xml:space="preserve"> </w:t>
      </w:r>
      <w:proofErr w:type="spellStart"/>
      <w:r w:rsidR="004424C7" w:rsidRPr="004424C7">
        <w:rPr>
          <w:lang w:val="en-US"/>
        </w:rPr>
        <w:t>untuk</w:t>
      </w:r>
      <w:proofErr w:type="spellEnd"/>
      <w:r w:rsidR="004424C7" w:rsidRPr="004424C7">
        <w:rPr>
          <w:lang w:val="en-US"/>
        </w:rPr>
        <w:t xml:space="preserve"> </w:t>
      </w:r>
      <w:proofErr w:type="spellStart"/>
      <w:r w:rsidR="004424C7" w:rsidRPr="004424C7">
        <w:rPr>
          <w:lang w:val="en-US"/>
        </w:rPr>
        <w:t>mendeteksi</w:t>
      </w:r>
      <w:proofErr w:type="spellEnd"/>
      <w:r w:rsidR="004424C7" w:rsidRPr="004424C7">
        <w:rPr>
          <w:lang w:val="en-US"/>
        </w:rPr>
        <w:t xml:space="preserve"> </w:t>
      </w:r>
      <w:proofErr w:type="spellStart"/>
      <w:r w:rsidR="004424C7" w:rsidRPr="004424C7">
        <w:rPr>
          <w:lang w:val="en-US"/>
        </w:rPr>
        <w:t>dini</w:t>
      </w:r>
      <w:proofErr w:type="spellEnd"/>
      <w:r w:rsidR="004424C7" w:rsidRPr="004424C7">
        <w:rPr>
          <w:lang w:val="en-US"/>
        </w:rPr>
        <w:t xml:space="preserve"> </w:t>
      </w:r>
      <w:proofErr w:type="spellStart"/>
      <w:r w:rsidR="004424C7" w:rsidRPr="004424C7">
        <w:rPr>
          <w:lang w:val="en-US"/>
        </w:rPr>
        <w:t>gangguan</w:t>
      </w:r>
      <w:proofErr w:type="spellEnd"/>
      <w:r w:rsidR="004424C7" w:rsidRPr="004424C7">
        <w:rPr>
          <w:lang w:val="en-US"/>
        </w:rPr>
        <w:t xml:space="preserve"> </w:t>
      </w:r>
      <w:proofErr w:type="spellStart"/>
      <w:r w:rsidR="004424C7" w:rsidRPr="004424C7">
        <w:rPr>
          <w:lang w:val="en-US"/>
        </w:rPr>
        <w:t>psikologis</w:t>
      </w:r>
      <w:proofErr w:type="spellEnd"/>
      <w:r w:rsidR="004424C7" w:rsidRPr="004424C7">
        <w:rPr>
          <w:lang w:val="en-US"/>
        </w:rPr>
        <w:t xml:space="preserve">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hamil</w:t>
      </w:r>
      <w:proofErr w:type="spellEnd"/>
      <w:r w:rsidR="004424C7" w:rsidRPr="004424C7">
        <w:rPr>
          <w:lang w:val="en-US"/>
        </w:rPr>
        <w:t xml:space="preserve"> dan </w:t>
      </w:r>
      <w:proofErr w:type="spellStart"/>
      <w:r w:rsidR="004424C7" w:rsidRPr="004424C7">
        <w:rPr>
          <w:lang w:val="en-US"/>
        </w:rPr>
        <w:t>handal</w:t>
      </w:r>
      <w:proofErr w:type="spellEnd"/>
      <w:r w:rsidR="004424C7" w:rsidRPr="004424C7">
        <w:rPr>
          <w:lang w:val="en-US"/>
        </w:rPr>
        <w:t xml:space="preserve"> </w:t>
      </w:r>
      <w:proofErr w:type="spellStart"/>
      <w:r w:rsidR="004424C7" w:rsidRPr="004424C7">
        <w:rPr>
          <w:lang w:val="en-US"/>
        </w:rPr>
        <w:t>dalam</w:t>
      </w:r>
      <w:proofErr w:type="spellEnd"/>
      <w:r w:rsidR="004424C7" w:rsidRPr="004424C7">
        <w:rPr>
          <w:lang w:val="en-US"/>
        </w:rPr>
        <w:t xml:space="preserve"> </w:t>
      </w:r>
      <w:proofErr w:type="spellStart"/>
      <w:r w:rsidR="004424C7" w:rsidRPr="004424C7">
        <w:rPr>
          <w:lang w:val="en-US"/>
        </w:rPr>
        <w:t>memprediksi</w:t>
      </w:r>
      <w:proofErr w:type="spellEnd"/>
      <w:r w:rsidR="004424C7" w:rsidRPr="004424C7">
        <w:rPr>
          <w:lang w:val="en-US"/>
        </w:rPr>
        <w:t xml:space="preserve"> </w:t>
      </w:r>
      <w:proofErr w:type="spellStart"/>
      <w:r w:rsidR="004424C7" w:rsidRPr="004424C7">
        <w:rPr>
          <w:lang w:val="en-US"/>
        </w:rPr>
        <w:t>sedini</w:t>
      </w:r>
      <w:proofErr w:type="spellEnd"/>
      <w:r w:rsidR="004424C7" w:rsidRPr="004424C7">
        <w:rPr>
          <w:lang w:val="en-US"/>
        </w:rPr>
        <w:t xml:space="preserve"> </w:t>
      </w:r>
      <w:proofErr w:type="spellStart"/>
      <w:r w:rsidR="004424C7" w:rsidRPr="004424C7">
        <w:rPr>
          <w:lang w:val="en-US"/>
        </w:rPr>
        <w:t>mungkin</w:t>
      </w:r>
      <w:proofErr w:type="spellEnd"/>
      <w:r w:rsidR="004424C7" w:rsidRPr="004424C7">
        <w:rPr>
          <w:lang w:val="en-US"/>
        </w:rPr>
        <w:t xml:space="preserve"> </w:t>
      </w:r>
      <w:proofErr w:type="spellStart"/>
      <w:r w:rsidR="004424C7" w:rsidRPr="004424C7">
        <w:rPr>
          <w:lang w:val="en-US"/>
        </w:rPr>
        <w:t>sehingga</w:t>
      </w:r>
      <w:proofErr w:type="spellEnd"/>
      <w:r w:rsidR="004424C7" w:rsidRPr="004424C7">
        <w:rPr>
          <w:lang w:val="en-US"/>
        </w:rPr>
        <w:t xml:space="preserve"> </w:t>
      </w:r>
      <w:proofErr w:type="spellStart"/>
      <w:r w:rsidR="004424C7" w:rsidRPr="004424C7">
        <w:rPr>
          <w:lang w:val="en-US"/>
        </w:rPr>
        <w:t>dapat</w:t>
      </w:r>
      <w:proofErr w:type="spellEnd"/>
      <w:r w:rsidR="004424C7" w:rsidRPr="004424C7">
        <w:rPr>
          <w:lang w:val="en-US"/>
        </w:rPr>
        <w:t xml:space="preserve"> </w:t>
      </w:r>
      <w:proofErr w:type="spellStart"/>
      <w:r w:rsidR="004424C7" w:rsidRPr="004424C7">
        <w:rPr>
          <w:lang w:val="en-US"/>
        </w:rPr>
        <w:t>dilakukan</w:t>
      </w:r>
      <w:proofErr w:type="spellEnd"/>
      <w:r w:rsidR="004424C7" w:rsidRPr="004424C7">
        <w:rPr>
          <w:lang w:val="en-US"/>
        </w:rPr>
        <w:t xml:space="preserve"> </w:t>
      </w:r>
      <w:proofErr w:type="spellStart"/>
      <w:r w:rsidR="004424C7" w:rsidRPr="004424C7">
        <w:rPr>
          <w:lang w:val="en-US"/>
        </w:rPr>
        <w:t>segera</w:t>
      </w:r>
      <w:proofErr w:type="spellEnd"/>
      <w:r w:rsidR="004424C7" w:rsidRPr="004424C7">
        <w:rPr>
          <w:lang w:val="en-US"/>
        </w:rPr>
        <w:t xml:space="preserve"> </w:t>
      </w:r>
      <w:proofErr w:type="spellStart"/>
      <w:r w:rsidR="004424C7" w:rsidRPr="004424C7">
        <w:rPr>
          <w:lang w:val="en-US"/>
        </w:rPr>
        <w:t>asuhan</w:t>
      </w:r>
      <w:proofErr w:type="spellEnd"/>
      <w:r w:rsidR="004424C7" w:rsidRPr="004424C7">
        <w:rPr>
          <w:lang w:val="en-US"/>
        </w:rPr>
        <w:t xml:space="preserve"> </w:t>
      </w:r>
      <w:proofErr w:type="spellStart"/>
      <w:r w:rsidR="004424C7" w:rsidRPr="004424C7">
        <w:rPr>
          <w:lang w:val="en-US"/>
        </w:rPr>
        <w:t>guna</w:t>
      </w:r>
      <w:proofErr w:type="spellEnd"/>
      <w:r w:rsidR="004424C7" w:rsidRPr="004424C7">
        <w:rPr>
          <w:lang w:val="en-US"/>
        </w:rPr>
        <w:t xml:space="preserve"> </w:t>
      </w:r>
      <w:proofErr w:type="spellStart"/>
      <w:r w:rsidR="004424C7" w:rsidRPr="004424C7">
        <w:rPr>
          <w:lang w:val="en-US"/>
        </w:rPr>
        <w:t>perbaikan</w:t>
      </w:r>
      <w:proofErr w:type="spellEnd"/>
      <w:r w:rsidR="004424C7" w:rsidRPr="004424C7">
        <w:rPr>
          <w:lang w:val="en-US"/>
        </w:rPr>
        <w:t xml:space="preserve"> </w:t>
      </w:r>
      <w:proofErr w:type="spellStart"/>
      <w:r w:rsidR="004424C7" w:rsidRPr="004424C7">
        <w:rPr>
          <w:lang w:val="en-US"/>
        </w:rPr>
        <w:t>masalah</w:t>
      </w:r>
      <w:proofErr w:type="spellEnd"/>
      <w:r w:rsidR="004424C7" w:rsidRPr="004424C7">
        <w:rPr>
          <w:lang w:val="en-US"/>
        </w:rPr>
        <w:t xml:space="preserve"> </w:t>
      </w:r>
      <w:proofErr w:type="spellStart"/>
      <w:r w:rsidR="004424C7" w:rsidRPr="004424C7">
        <w:rPr>
          <w:lang w:val="en-US"/>
        </w:rPr>
        <w:t>kesehatan</w:t>
      </w:r>
      <w:proofErr w:type="spellEnd"/>
      <w:r w:rsidR="004424C7" w:rsidRPr="004424C7">
        <w:rPr>
          <w:lang w:val="en-US"/>
        </w:rPr>
        <w:t xml:space="preserve"> </w:t>
      </w:r>
      <w:proofErr w:type="spellStart"/>
      <w:r w:rsidR="004424C7" w:rsidRPr="004424C7">
        <w:rPr>
          <w:lang w:val="en-US"/>
        </w:rPr>
        <w:t>psikologis</w:t>
      </w:r>
      <w:proofErr w:type="spellEnd"/>
      <w:r w:rsidR="004424C7" w:rsidRPr="004424C7">
        <w:rPr>
          <w:lang w:val="en-US"/>
        </w:rPr>
        <w:t xml:space="preserve"> </w:t>
      </w:r>
      <w:proofErr w:type="spellStart"/>
      <w:r w:rsidR="004424C7" w:rsidRPr="004424C7">
        <w:rPr>
          <w:lang w:val="en-US"/>
        </w:rPr>
        <w:t>ibu</w:t>
      </w:r>
      <w:proofErr w:type="spellEnd"/>
      <w:r w:rsidR="004424C7" w:rsidRPr="004424C7">
        <w:rPr>
          <w:lang w:val="en-US"/>
        </w:rPr>
        <w:t xml:space="preserve">. </w:t>
      </w:r>
      <w:proofErr w:type="spellStart"/>
      <w:r w:rsidR="004424C7" w:rsidRPr="004424C7">
        <w:rPr>
          <w:lang w:val="en-US"/>
        </w:rPr>
        <w:t>Diharapkan</w:t>
      </w:r>
      <w:proofErr w:type="spellEnd"/>
      <w:r w:rsidR="004424C7" w:rsidRPr="004424C7">
        <w:rPr>
          <w:lang w:val="en-US"/>
        </w:rPr>
        <w:t xml:space="preserve"> </w:t>
      </w:r>
      <w:proofErr w:type="spellStart"/>
      <w:r w:rsidR="004424C7" w:rsidRPr="004424C7">
        <w:rPr>
          <w:lang w:val="en-US"/>
        </w:rPr>
        <w:t>aplikasi</w:t>
      </w:r>
      <w:proofErr w:type="spellEnd"/>
      <w:r w:rsidR="004424C7" w:rsidRPr="004424C7">
        <w:rPr>
          <w:lang w:val="en-US"/>
        </w:rPr>
        <w:t xml:space="preserve"> </w:t>
      </w:r>
      <w:proofErr w:type="spellStart"/>
      <w:r w:rsidR="004424C7" w:rsidRPr="004424C7">
        <w:rPr>
          <w:lang w:val="en-US"/>
        </w:rPr>
        <w:t>penggunaan</w:t>
      </w:r>
      <w:proofErr w:type="spellEnd"/>
      <w:r w:rsidR="004424C7" w:rsidRPr="004424C7">
        <w:rPr>
          <w:lang w:val="en-US"/>
        </w:rPr>
        <w:t xml:space="preserve"> (ANRQ) </w:t>
      </w:r>
      <w:proofErr w:type="spellStart"/>
      <w:r w:rsidR="004424C7" w:rsidRPr="004424C7">
        <w:rPr>
          <w:lang w:val="en-US"/>
        </w:rPr>
        <w:t>dapat</w:t>
      </w:r>
      <w:proofErr w:type="spellEnd"/>
      <w:r w:rsidR="004424C7" w:rsidRPr="004424C7">
        <w:rPr>
          <w:lang w:val="en-US"/>
        </w:rPr>
        <w:t xml:space="preserve"> </w:t>
      </w:r>
      <w:proofErr w:type="spellStart"/>
      <w:r w:rsidR="004424C7" w:rsidRPr="004424C7">
        <w:rPr>
          <w:lang w:val="en-US"/>
        </w:rPr>
        <w:t>dilakukan</w:t>
      </w:r>
      <w:proofErr w:type="spellEnd"/>
      <w:r w:rsidR="004424C7" w:rsidRPr="004424C7">
        <w:rPr>
          <w:lang w:val="en-US"/>
        </w:rPr>
        <w:t xml:space="preserve"> </w:t>
      </w:r>
      <w:proofErr w:type="spellStart"/>
      <w:r w:rsidR="004424C7" w:rsidRPr="004424C7">
        <w:rPr>
          <w:lang w:val="en-US"/>
        </w:rPr>
        <w:t>secara</w:t>
      </w:r>
      <w:proofErr w:type="spellEnd"/>
      <w:r w:rsidR="004424C7" w:rsidRPr="004424C7">
        <w:rPr>
          <w:lang w:val="en-US"/>
        </w:rPr>
        <w:t xml:space="preserve"> </w:t>
      </w:r>
      <w:proofErr w:type="spellStart"/>
      <w:r w:rsidR="004424C7" w:rsidRPr="004424C7">
        <w:rPr>
          <w:lang w:val="en-US"/>
        </w:rPr>
        <w:t>rutin</w:t>
      </w:r>
      <w:proofErr w:type="spellEnd"/>
      <w:r w:rsidR="004424C7" w:rsidRPr="004424C7">
        <w:rPr>
          <w:lang w:val="en-US"/>
        </w:rPr>
        <w:t xml:space="preserve"> </w:t>
      </w:r>
      <w:proofErr w:type="spellStart"/>
      <w:r w:rsidR="004424C7" w:rsidRPr="004424C7">
        <w:rPr>
          <w:lang w:val="en-US"/>
        </w:rPr>
        <w:t>dalam</w:t>
      </w:r>
      <w:proofErr w:type="spellEnd"/>
      <w:r w:rsidR="004424C7" w:rsidRPr="004424C7">
        <w:rPr>
          <w:lang w:val="en-US"/>
        </w:rPr>
        <w:t xml:space="preserve"> </w:t>
      </w:r>
      <w:proofErr w:type="spellStart"/>
      <w:r w:rsidR="004424C7" w:rsidRPr="004424C7">
        <w:rPr>
          <w:lang w:val="en-US"/>
        </w:rPr>
        <w:t>praktik</w:t>
      </w:r>
      <w:proofErr w:type="spellEnd"/>
      <w:r w:rsidR="004424C7" w:rsidRPr="004424C7">
        <w:rPr>
          <w:lang w:val="en-US"/>
        </w:rPr>
        <w:t xml:space="preserve"> </w:t>
      </w:r>
      <w:proofErr w:type="spellStart"/>
      <w:r w:rsidR="004424C7" w:rsidRPr="004424C7">
        <w:rPr>
          <w:lang w:val="en-US"/>
        </w:rPr>
        <w:t>pelayanan</w:t>
      </w:r>
      <w:proofErr w:type="spellEnd"/>
      <w:r w:rsidR="004424C7" w:rsidRPr="004424C7">
        <w:rPr>
          <w:lang w:val="en-US"/>
        </w:rPr>
        <w:t xml:space="preserve"> </w:t>
      </w:r>
      <w:proofErr w:type="spellStart"/>
      <w:r w:rsidR="004424C7" w:rsidRPr="004424C7">
        <w:rPr>
          <w:lang w:val="en-US"/>
        </w:rPr>
        <w:t>asuhan</w:t>
      </w:r>
      <w:proofErr w:type="spellEnd"/>
      <w:r w:rsidR="004424C7" w:rsidRPr="004424C7">
        <w:rPr>
          <w:lang w:val="en-US"/>
        </w:rPr>
        <w:t xml:space="preserve"> </w:t>
      </w:r>
      <w:proofErr w:type="spellStart"/>
      <w:r w:rsidR="004424C7" w:rsidRPr="004424C7">
        <w:rPr>
          <w:lang w:val="en-US"/>
        </w:rPr>
        <w:t>kehamilan</w:t>
      </w:r>
      <w:proofErr w:type="spellEnd"/>
      <w:r w:rsidR="004424C7" w:rsidRPr="004424C7">
        <w:rPr>
          <w:lang w:val="en-US"/>
        </w:rPr>
        <w:t xml:space="preserve"> agar </w:t>
      </w:r>
      <w:proofErr w:type="spellStart"/>
      <w:r w:rsidR="004424C7" w:rsidRPr="004424C7">
        <w:rPr>
          <w:lang w:val="en-US"/>
        </w:rPr>
        <w:t>terciptanya</w:t>
      </w:r>
      <w:proofErr w:type="spellEnd"/>
      <w:r w:rsidR="004424C7" w:rsidRPr="004424C7">
        <w:rPr>
          <w:lang w:val="en-US"/>
        </w:rPr>
        <w:t xml:space="preserve"> </w:t>
      </w:r>
      <w:proofErr w:type="spellStart"/>
      <w:r w:rsidR="004424C7" w:rsidRPr="004424C7">
        <w:rPr>
          <w:lang w:val="en-US"/>
        </w:rPr>
        <w:t>kesehatan</w:t>
      </w:r>
      <w:proofErr w:type="spellEnd"/>
      <w:r w:rsidR="004424C7" w:rsidRPr="004424C7">
        <w:rPr>
          <w:lang w:val="en-US"/>
        </w:rPr>
        <w:t xml:space="preserve"> </w:t>
      </w:r>
      <w:proofErr w:type="spellStart"/>
      <w:r w:rsidR="004424C7" w:rsidRPr="004424C7">
        <w:rPr>
          <w:lang w:val="en-US"/>
        </w:rPr>
        <w:t>jiwa</w:t>
      </w:r>
      <w:proofErr w:type="spellEnd"/>
      <w:r w:rsidR="004424C7" w:rsidRPr="004424C7">
        <w:rPr>
          <w:lang w:val="en-US"/>
        </w:rPr>
        <w:t xml:space="preserve"> dan raga </w:t>
      </w:r>
      <w:proofErr w:type="spellStart"/>
      <w:r w:rsidR="004424C7" w:rsidRPr="004424C7">
        <w:rPr>
          <w:lang w:val="en-US"/>
        </w:rPr>
        <w:t>ibu</w:t>
      </w:r>
      <w:proofErr w:type="spellEnd"/>
      <w:r w:rsidR="004424C7" w:rsidRPr="004424C7">
        <w:rPr>
          <w:lang w:val="en-US"/>
        </w:rPr>
        <w:t xml:space="preserve"> yang </w:t>
      </w:r>
      <w:proofErr w:type="spellStart"/>
      <w:r w:rsidR="004424C7" w:rsidRPr="004424C7">
        <w:rPr>
          <w:lang w:val="en-US"/>
        </w:rPr>
        <w:t>berkualitas</w:t>
      </w:r>
      <w:proofErr w:type="spellEnd"/>
      <w:r w:rsidR="004424C7" w:rsidRPr="004424C7">
        <w:rPr>
          <w:lang w:val="en-US"/>
        </w:rPr>
        <w:t>.</w:t>
      </w:r>
    </w:p>
    <w:p w14:paraId="168D5DC0" w14:textId="77777777" w:rsidR="00152DB9" w:rsidRDefault="00152DB9">
      <w:pPr>
        <w:pStyle w:val="BodyText"/>
        <w:ind w:left="0"/>
        <w:jc w:val="left"/>
        <w:rPr>
          <w:sz w:val="22"/>
        </w:rPr>
      </w:pPr>
    </w:p>
    <w:p w14:paraId="48523DCE" w14:textId="77777777" w:rsidR="00152DB9" w:rsidRDefault="00BD3A56">
      <w:pPr>
        <w:pStyle w:val="Heading2"/>
        <w:ind w:firstLine="0"/>
      </w:pPr>
      <w:r>
        <w:t>Abstract</w:t>
      </w:r>
    </w:p>
    <w:p w14:paraId="1619E460" w14:textId="77777777" w:rsidR="004424C7" w:rsidRPr="004424C7" w:rsidRDefault="004424C7" w:rsidP="00EE27C1">
      <w:pPr>
        <w:ind w:right="-253"/>
        <w:jc w:val="both"/>
        <w:rPr>
          <w:i/>
          <w:sz w:val="24"/>
          <w:lang w:val="en-US"/>
        </w:rPr>
      </w:pPr>
      <w:r>
        <w:rPr>
          <w:b/>
          <w:i/>
          <w:sz w:val="24"/>
          <w:lang w:val="en-US"/>
        </w:rPr>
        <w:t xml:space="preserve"> </w:t>
      </w:r>
      <w:r w:rsidR="00BD3A56">
        <w:rPr>
          <w:i/>
          <w:sz w:val="24"/>
        </w:rPr>
        <w:t xml:space="preserve">Midwifery </w:t>
      </w:r>
      <w:r w:rsidRPr="004424C7">
        <w:rPr>
          <w:i/>
          <w:sz w:val="24"/>
          <w:lang w:val="en-US"/>
        </w:rPr>
        <w:t xml:space="preserve">Psychological disorders in pregnant women are very at risk of causing various health problems in both the mother and fetus. The implementation of early detection of risk factors for psychological disorders of pregnant women should be pursued regularly using effective instruments. The purpose of this study is to find out the effectiveness of antenatal risk questionnaire (ANRQ) in identifying risk factors for psychological disorders for pregnant women. This study is a literature review that searches the library through google scholar and </w:t>
      </w:r>
      <w:proofErr w:type="spellStart"/>
      <w:r w:rsidRPr="004424C7">
        <w:rPr>
          <w:i/>
          <w:sz w:val="24"/>
          <w:lang w:val="en-US"/>
        </w:rPr>
        <w:t>pubmed</w:t>
      </w:r>
      <w:proofErr w:type="spellEnd"/>
      <w:r w:rsidRPr="004424C7">
        <w:rPr>
          <w:i/>
          <w:sz w:val="24"/>
          <w:lang w:val="en-US"/>
        </w:rPr>
        <w:t xml:space="preserve"> with the keyword Antenatal Risk Questionnaire to Assess Psychosocial Risk Factors on </w:t>
      </w:r>
      <w:proofErr w:type="spellStart"/>
      <w:r w:rsidRPr="004424C7">
        <w:rPr>
          <w:i/>
          <w:sz w:val="24"/>
          <w:lang w:val="en-US"/>
        </w:rPr>
        <w:t>english</w:t>
      </w:r>
      <w:proofErr w:type="spellEnd"/>
      <w:r w:rsidRPr="004424C7">
        <w:rPr>
          <w:i/>
          <w:sz w:val="24"/>
          <w:lang w:val="en-US"/>
        </w:rPr>
        <w:t xml:space="preserve"> data base and keyword detection of mental disorders of pregnant women in </w:t>
      </w:r>
      <w:proofErr w:type="spellStart"/>
      <w:r w:rsidRPr="004424C7">
        <w:rPr>
          <w:i/>
          <w:sz w:val="24"/>
          <w:lang w:val="en-US"/>
        </w:rPr>
        <w:t>indonesian</w:t>
      </w:r>
      <w:proofErr w:type="spellEnd"/>
      <w:r w:rsidRPr="004424C7">
        <w:rPr>
          <w:i/>
          <w:sz w:val="24"/>
          <w:lang w:val="en-US"/>
        </w:rPr>
        <w:t xml:space="preserve"> data base. The search results obtained 7 literature that were reviewed after passing the elimination process ranging from identification, screening of inclusion and exclusion criteria, literature feasibility and </w:t>
      </w:r>
      <w:proofErr w:type="spellStart"/>
      <w:r w:rsidRPr="004424C7">
        <w:rPr>
          <w:i/>
          <w:sz w:val="24"/>
          <w:lang w:val="en-US"/>
        </w:rPr>
        <w:t>inclued</w:t>
      </w:r>
      <w:proofErr w:type="spellEnd"/>
      <w:r w:rsidRPr="004424C7">
        <w:rPr>
          <w:i/>
          <w:sz w:val="24"/>
          <w:lang w:val="en-US"/>
        </w:rPr>
        <w:t xml:space="preserve"> according to the purpose of the study. The results of the study make it clear that (ANRQ) is effectively used to detect early psychological disorders of pregnant women and reliable in predicting as early as possible so that immediate care can be done for the improvement of maternal psychological health problems. It is expected that the application of use (ANRQ) can be done regularly in the practice of maternity care services in order to create quality maternal mental and physical health.</w:t>
      </w:r>
    </w:p>
    <w:p w14:paraId="7A5AF6DC" w14:textId="77777777" w:rsidR="00A345CC" w:rsidRDefault="00A345CC" w:rsidP="004424C7">
      <w:pPr>
        <w:ind w:right="115"/>
        <w:jc w:val="both"/>
        <w:rPr>
          <w:b/>
          <w:i/>
          <w:spacing w:val="1"/>
          <w:sz w:val="24"/>
        </w:rPr>
        <w:sectPr w:rsidR="00A345CC">
          <w:type w:val="continuous"/>
          <w:pgSz w:w="11900" w:h="16860"/>
          <w:pgMar w:top="1280" w:right="760" w:bottom="1240" w:left="820" w:header="720" w:footer="720" w:gutter="0"/>
          <w:cols w:num="2" w:space="720" w:equalWidth="0">
            <w:col w:w="2575" w:space="78"/>
            <w:col w:w="7667"/>
          </w:cols>
        </w:sectPr>
      </w:pPr>
    </w:p>
    <w:p w14:paraId="0EBD5AC6" w14:textId="77777777" w:rsidR="00152DB9" w:rsidRDefault="00152DB9">
      <w:pPr>
        <w:jc w:val="both"/>
        <w:rPr>
          <w:sz w:val="24"/>
        </w:rPr>
        <w:sectPr w:rsidR="00152DB9" w:rsidSect="00A345CC">
          <w:type w:val="continuous"/>
          <w:pgSz w:w="11900" w:h="16860"/>
          <w:pgMar w:top="1280" w:right="760" w:bottom="1240" w:left="820" w:header="720" w:footer="720" w:gutter="0"/>
          <w:cols w:space="720"/>
        </w:sectPr>
      </w:pPr>
    </w:p>
    <w:p w14:paraId="1150135B" w14:textId="77777777" w:rsidR="00152DB9" w:rsidRDefault="00BD3A56" w:rsidP="00EE27C1">
      <w:pPr>
        <w:pStyle w:val="Heading1"/>
        <w:ind w:left="0" w:firstLine="180"/>
        <w:jc w:val="both"/>
      </w:pPr>
      <w:r>
        <w:lastRenderedPageBreak/>
        <w:t>LATAR</w:t>
      </w:r>
      <w:r>
        <w:rPr>
          <w:spacing w:val="-5"/>
        </w:rPr>
        <w:t xml:space="preserve"> </w:t>
      </w:r>
      <w:r>
        <w:t>BELAKANG</w:t>
      </w:r>
    </w:p>
    <w:p w14:paraId="48035117" w14:textId="77777777" w:rsidR="00152DB9" w:rsidRPr="00F76F79" w:rsidRDefault="00152DB9" w:rsidP="00F76F79">
      <w:pPr>
        <w:pStyle w:val="BodyText"/>
        <w:spacing w:before="8" w:line="360" w:lineRule="auto"/>
        <w:ind w:left="0"/>
        <w:rPr>
          <w:b/>
        </w:rPr>
      </w:pPr>
    </w:p>
    <w:p w14:paraId="424AC0B0" w14:textId="77777777" w:rsidR="00F76F79" w:rsidRPr="00F76F79" w:rsidRDefault="00F76F79" w:rsidP="00F76F79">
      <w:pPr>
        <w:widowControl/>
        <w:tabs>
          <w:tab w:val="left" w:pos="426"/>
        </w:tabs>
        <w:adjustRightInd w:val="0"/>
        <w:spacing w:line="360" w:lineRule="auto"/>
        <w:jc w:val="both"/>
        <w:rPr>
          <w:rFonts w:eastAsia="Calibri"/>
          <w:sz w:val="24"/>
          <w:szCs w:val="24"/>
          <w:lang w:val="en-US"/>
        </w:rPr>
      </w:pPr>
      <w:r w:rsidRPr="00F76F79">
        <w:rPr>
          <w:rFonts w:eastAsia="Calibri"/>
          <w:sz w:val="24"/>
          <w:szCs w:val="24"/>
          <w:lang w:val="en-US"/>
        </w:rPr>
        <w:tab/>
      </w:r>
      <w:proofErr w:type="spellStart"/>
      <w:r w:rsidRPr="00F76F79">
        <w:rPr>
          <w:rFonts w:eastAsia="Calibri"/>
          <w:sz w:val="24"/>
          <w:szCs w:val="24"/>
          <w:lang w:val="en-US"/>
        </w:rPr>
        <w:t>Gangguan</w:t>
      </w:r>
      <w:proofErr w:type="spellEnd"/>
      <w:r w:rsidRPr="00F76F79">
        <w:rPr>
          <w:rFonts w:eastAsia="Calibri"/>
          <w:sz w:val="24"/>
          <w:szCs w:val="24"/>
          <w:lang w:val="en-US"/>
        </w:rPr>
        <w:t xml:space="preserve"> </w:t>
      </w:r>
      <w:proofErr w:type="spellStart"/>
      <w:r w:rsidRPr="00F76F79">
        <w:rPr>
          <w:rFonts w:eastAsia="Calibri"/>
          <w:sz w:val="24"/>
          <w:szCs w:val="24"/>
          <w:lang w:val="en-US"/>
        </w:rPr>
        <w:t>psikologis</w:t>
      </w:r>
      <w:proofErr w:type="spellEnd"/>
      <w:r w:rsidRPr="00F76F79">
        <w:rPr>
          <w:rFonts w:eastAsia="Calibri"/>
          <w:sz w:val="24"/>
          <w:szCs w:val="24"/>
          <w:lang w:val="en-US"/>
        </w:rPr>
        <w:t xml:space="preserve"> yang </w:t>
      </w:r>
      <w:proofErr w:type="spellStart"/>
      <w:r w:rsidRPr="00F76F79">
        <w:rPr>
          <w:rFonts w:eastAsia="Calibri"/>
          <w:sz w:val="24"/>
          <w:szCs w:val="24"/>
          <w:lang w:val="en-US"/>
        </w:rPr>
        <w:t>dialami</w:t>
      </w:r>
      <w:proofErr w:type="spellEnd"/>
      <w:r w:rsidRPr="00F76F79">
        <w:rPr>
          <w:rFonts w:eastAsia="Calibri"/>
          <w:sz w:val="24"/>
          <w:szCs w:val="24"/>
          <w:lang w:val="en-US"/>
        </w:rPr>
        <w:t xml:space="preserve"> </w:t>
      </w:r>
      <w:proofErr w:type="spellStart"/>
      <w:r w:rsidRPr="00F76F79">
        <w:rPr>
          <w:rFonts w:eastAsia="Calibri"/>
          <w:sz w:val="24"/>
          <w:szCs w:val="24"/>
          <w:lang w:val="en-US"/>
        </w:rPr>
        <w:t>ibu</w:t>
      </w:r>
      <w:proofErr w:type="spellEnd"/>
      <w:r w:rsidRPr="00F76F79">
        <w:rPr>
          <w:rFonts w:eastAsia="Calibri"/>
          <w:sz w:val="24"/>
          <w:szCs w:val="24"/>
          <w:lang w:val="en-US"/>
        </w:rPr>
        <w:t xml:space="preserve"> pada masa </w:t>
      </w:r>
      <w:proofErr w:type="spellStart"/>
      <w:r w:rsidRPr="00F76F79">
        <w:rPr>
          <w:rFonts w:eastAsia="Calibri"/>
          <w:sz w:val="24"/>
          <w:szCs w:val="24"/>
          <w:lang w:val="en-US"/>
        </w:rPr>
        <w:t>kehamilan</w:t>
      </w:r>
      <w:proofErr w:type="spellEnd"/>
      <w:r w:rsidRPr="00F76F79">
        <w:rPr>
          <w:rFonts w:eastAsia="Calibri"/>
          <w:sz w:val="24"/>
          <w:szCs w:val="24"/>
          <w:lang w:val="en-US"/>
        </w:rPr>
        <w:t xml:space="preserve"> </w:t>
      </w:r>
      <w:proofErr w:type="spellStart"/>
      <w:r w:rsidRPr="00F76F79">
        <w:rPr>
          <w:rFonts w:eastAsia="Calibri"/>
          <w:sz w:val="24"/>
          <w:szCs w:val="24"/>
          <w:lang w:val="en-US"/>
        </w:rPr>
        <w:t>akan</w:t>
      </w:r>
      <w:proofErr w:type="spellEnd"/>
      <w:r w:rsidRPr="00F76F79">
        <w:rPr>
          <w:rFonts w:eastAsia="Calibri"/>
          <w:sz w:val="24"/>
          <w:szCs w:val="24"/>
          <w:lang w:val="en-US"/>
        </w:rPr>
        <w:t xml:space="preserve"> </w:t>
      </w:r>
      <w:proofErr w:type="spellStart"/>
      <w:r w:rsidRPr="00F76F79">
        <w:rPr>
          <w:rFonts w:eastAsia="Calibri"/>
          <w:sz w:val="24"/>
          <w:szCs w:val="24"/>
          <w:lang w:val="en-US"/>
        </w:rPr>
        <w:t>berdampak</w:t>
      </w:r>
      <w:proofErr w:type="spellEnd"/>
      <w:r w:rsidRPr="00F76F79">
        <w:rPr>
          <w:rFonts w:eastAsia="Calibri"/>
          <w:sz w:val="24"/>
          <w:szCs w:val="24"/>
          <w:lang w:val="en-US"/>
        </w:rPr>
        <w:t xml:space="preserve"> </w:t>
      </w:r>
      <w:proofErr w:type="spellStart"/>
      <w:r w:rsidRPr="00F76F79">
        <w:rPr>
          <w:rFonts w:eastAsia="Calibri"/>
          <w:sz w:val="24"/>
          <w:szCs w:val="24"/>
          <w:lang w:val="en-US"/>
        </w:rPr>
        <w:t>negatif</w:t>
      </w:r>
      <w:proofErr w:type="spellEnd"/>
      <w:r w:rsidRPr="00F76F79">
        <w:rPr>
          <w:rFonts w:eastAsia="Calibri"/>
          <w:sz w:val="24"/>
          <w:szCs w:val="24"/>
          <w:lang w:val="en-US"/>
        </w:rPr>
        <w:t xml:space="preserve"> pada outcome proses dan </w:t>
      </w:r>
      <w:proofErr w:type="spellStart"/>
      <w:r w:rsidRPr="00F76F79">
        <w:rPr>
          <w:rFonts w:eastAsia="Calibri"/>
          <w:sz w:val="24"/>
          <w:szCs w:val="24"/>
          <w:lang w:val="en-US"/>
        </w:rPr>
        <w:t>hasil</w:t>
      </w:r>
      <w:proofErr w:type="spellEnd"/>
      <w:r w:rsidRPr="00F76F79">
        <w:rPr>
          <w:rFonts w:eastAsia="Calibri"/>
          <w:sz w:val="24"/>
          <w:szCs w:val="24"/>
          <w:lang w:val="en-US"/>
        </w:rPr>
        <w:t xml:space="preserve"> </w:t>
      </w:r>
      <w:proofErr w:type="spellStart"/>
      <w:r w:rsidRPr="00F76F79">
        <w:rPr>
          <w:rFonts w:eastAsia="Calibri"/>
          <w:sz w:val="24"/>
          <w:szCs w:val="24"/>
          <w:lang w:val="en-US"/>
        </w:rPr>
        <w:t>kelahiran</w:t>
      </w:r>
      <w:proofErr w:type="spellEnd"/>
      <w:r w:rsidRPr="00F76F79">
        <w:rPr>
          <w:rFonts w:eastAsia="Calibri"/>
          <w:sz w:val="24"/>
          <w:szCs w:val="24"/>
          <w:lang w:val="en-US"/>
        </w:rPr>
        <w:t xml:space="preserve"> </w:t>
      </w:r>
      <w:proofErr w:type="spellStart"/>
      <w:r w:rsidRPr="00F76F79">
        <w:rPr>
          <w:rFonts w:eastAsia="Calibri"/>
          <w:sz w:val="24"/>
          <w:szCs w:val="24"/>
          <w:lang w:val="en-US"/>
        </w:rPr>
        <w:t>ibu</w:t>
      </w:r>
      <w:proofErr w:type="spellEnd"/>
      <w:r w:rsidRPr="00F76F79">
        <w:rPr>
          <w:rFonts w:eastAsia="Calibri"/>
          <w:sz w:val="24"/>
          <w:szCs w:val="24"/>
          <w:lang w:val="en-US"/>
        </w:rPr>
        <w:t xml:space="preserve">. </w:t>
      </w:r>
      <w:proofErr w:type="spellStart"/>
      <w:r w:rsidRPr="00F76F79">
        <w:rPr>
          <w:rFonts w:eastAsia="Calibri"/>
          <w:sz w:val="24"/>
          <w:szCs w:val="24"/>
          <w:lang w:val="en-US"/>
        </w:rPr>
        <w:t>Berbagai</w:t>
      </w:r>
      <w:proofErr w:type="spellEnd"/>
      <w:r w:rsidRPr="00F76F79">
        <w:rPr>
          <w:rFonts w:eastAsia="Calibri"/>
          <w:sz w:val="24"/>
          <w:szCs w:val="24"/>
          <w:lang w:val="en-US"/>
        </w:rPr>
        <w:t xml:space="preserve"> </w:t>
      </w:r>
      <w:proofErr w:type="spellStart"/>
      <w:r w:rsidRPr="00F76F79">
        <w:rPr>
          <w:rFonts w:eastAsia="Calibri"/>
          <w:sz w:val="24"/>
          <w:szCs w:val="24"/>
          <w:lang w:val="en-US"/>
        </w:rPr>
        <w:t>hasil</w:t>
      </w:r>
      <w:proofErr w:type="spellEnd"/>
      <w:r w:rsidRPr="00F76F79">
        <w:rPr>
          <w:rFonts w:eastAsia="Calibri"/>
          <w:sz w:val="24"/>
          <w:szCs w:val="24"/>
          <w:lang w:val="en-US"/>
        </w:rPr>
        <w:t xml:space="preserve"> outcome </w:t>
      </w:r>
      <w:proofErr w:type="spellStart"/>
      <w:r w:rsidRPr="00F76F79">
        <w:rPr>
          <w:rFonts w:eastAsia="Calibri"/>
          <w:sz w:val="24"/>
          <w:szCs w:val="24"/>
          <w:lang w:val="en-US"/>
        </w:rPr>
        <w:t>tersebut</w:t>
      </w:r>
      <w:proofErr w:type="spellEnd"/>
      <w:r w:rsidRPr="00F76F79">
        <w:rPr>
          <w:rFonts w:eastAsia="Calibri"/>
          <w:sz w:val="24"/>
          <w:szCs w:val="24"/>
          <w:lang w:val="en-US"/>
        </w:rPr>
        <w:t xml:space="preserve"> </w:t>
      </w:r>
      <w:proofErr w:type="spellStart"/>
      <w:r w:rsidRPr="00F76F79">
        <w:rPr>
          <w:rFonts w:eastAsia="Calibri"/>
          <w:sz w:val="24"/>
          <w:szCs w:val="24"/>
          <w:lang w:val="en-US"/>
        </w:rPr>
        <w:t>diantaranya</w:t>
      </w:r>
      <w:proofErr w:type="spellEnd"/>
      <w:r w:rsidRPr="00F76F79">
        <w:rPr>
          <w:rFonts w:eastAsia="Calibri"/>
          <w:sz w:val="24"/>
          <w:szCs w:val="24"/>
          <w:lang w:val="en-US"/>
        </w:rPr>
        <w:t xml:space="preserve"> </w:t>
      </w:r>
      <w:proofErr w:type="spellStart"/>
      <w:r w:rsidRPr="00F76F79">
        <w:rPr>
          <w:rFonts w:eastAsia="Calibri"/>
          <w:sz w:val="24"/>
          <w:szCs w:val="24"/>
          <w:lang w:val="en-US"/>
        </w:rPr>
        <w:t>persalinan</w:t>
      </w:r>
      <w:proofErr w:type="spellEnd"/>
      <w:r w:rsidRPr="00F76F79">
        <w:rPr>
          <w:rFonts w:eastAsia="Calibri"/>
          <w:sz w:val="24"/>
          <w:szCs w:val="24"/>
          <w:lang w:val="en-US"/>
        </w:rPr>
        <w:t xml:space="preserve"> lama, </w:t>
      </w:r>
      <w:proofErr w:type="spellStart"/>
      <w:r w:rsidRPr="00F76F79">
        <w:rPr>
          <w:rFonts w:eastAsia="Calibri"/>
          <w:sz w:val="24"/>
          <w:szCs w:val="24"/>
          <w:lang w:val="en-US"/>
        </w:rPr>
        <w:t>persalinan</w:t>
      </w:r>
      <w:proofErr w:type="spellEnd"/>
      <w:r w:rsidRPr="00F76F79">
        <w:rPr>
          <w:rFonts w:eastAsia="Calibri"/>
          <w:sz w:val="24"/>
          <w:szCs w:val="24"/>
          <w:lang w:val="en-US"/>
        </w:rPr>
        <w:t xml:space="preserve"> </w:t>
      </w:r>
      <w:proofErr w:type="spellStart"/>
      <w:r w:rsidRPr="00F76F79">
        <w:rPr>
          <w:rFonts w:eastAsia="Calibri"/>
          <w:sz w:val="24"/>
          <w:szCs w:val="24"/>
          <w:lang w:val="en-US"/>
        </w:rPr>
        <w:t>bayi</w:t>
      </w:r>
      <w:proofErr w:type="spellEnd"/>
      <w:r w:rsidRPr="00F76F79">
        <w:rPr>
          <w:rFonts w:eastAsia="Calibri"/>
          <w:sz w:val="24"/>
          <w:szCs w:val="24"/>
          <w:lang w:val="en-US"/>
        </w:rPr>
        <w:t xml:space="preserve"> premature, </w:t>
      </w:r>
      <w:proofErr w:type="spellStart"/>
      <w:r w:rsidRPr="00F76F79">
        <w:rPr>
          <w:rFonts w:eastAsia="Calibri"/>
          <w:sz w:val="24"/>
          <w:szCs w:val="24"/>
          <w:lang w:val="en-US"/>
        </w:rPr>
        <w:t>berat</w:t>
      </w:r>
      <w:proofErr w:type="spellEnd"/>
      <w:r w:rsidRPr="00F76F79">
        <w:rPr>
          <w:rFonts w:eastAsia="Calibri"/>
          <w:sz w:val="24"/>
          <w:szCs w:val="24"/>
          <w:lang w:val="en-US"/>
        </w:rPr>
        <w:t xml:space="preserve"> </w:t>
      </w:r>
      <w:proofErr w:type="spellStart"/>
      <w:r w:rsidRPr="00F76F79">
        <w:rPr>
          <w:rFonts w:eastAsia="Calibri"/>
          <w:sz w:val="24"/>
          <w:szCs w:val="24"/>
          <w:lang w:val="en-US"/>
        </w:rPr>
        <w:t>bayi</w:t>
      </w:r>
      <w:proofErr w:type="spellEnd"/>
      <w:r w:rsidRPr="00F76F79">
        <w:rPr>
          <w:rFonts w:eastAsia="Calibri"/>
          <w:sz w:val="24"/>
          <w:szCs w:val="24"/>
          <w:lang w:val="en-US"/>
        </w:rPr>
        <w:t xml:space="preserve"> </w:t>
      </w:r>
      <w:proofErr w:type="spellStart"/>
      <w:r w:rsidRPr="00F76F79">
        <w:rPr>
          <w:rFonts w:eastAsia="Calibri"/>
          <w:sz w:val="24"/>
          <w:szCs w:val="24"/>
          <w:lang w:val="en-US"/>
        </w:rPr>
        <w:t>lahir</w:t>
      </w:r>
      <w:proofErr w:type="spellEnd"/>
      <w:r w:rsidRPr="00F76F79">
        <w:rPr>
          <w:rFonts w:eastAsia="Calibri"/>
          <w:sz w:val="24"/>
          <w:szCs w:val="24"/>
          <w:lang w:val="en-US"/>
        </w:rPr>
        <w:t xml:space="preserve"> </w:t>
      </w:r>
      <w:proofErr w:type="spellStart"/>
      <w:r w:rsidRPr="00F76F79">
        <w:rPr>
          <w:rFonts w:eastAsia="Calibri"/>
          <w:sz w:val="24"/>
          <w:szCs w:val="24"/>
          <w:lang w:val="en-US"/>
        </w:rPr>
        <w:t>rendah</w:t>
      </w:r>
      <w:proofErr w:type="spellEnd"/>
      <w:r w:rsidRPr="00F76F79">
        <w:rPr>
          <w:rFonts w:eastAsia="Calibri"/>
          <w:sz w:val="24"/>
          <w:szCs w:val="24"/>
          <w:lang w:val="en-US"/>
        </w:rPr>
        <w:t xml:space="preserve"> </w:t>
      </w:r>
      <w:proofErr w:type="spellStart"/>
      <w:r w:rsidRPr="00F76F79">
        <w:rPr>
          <w:rFonts w:eastAsia="Calibri"/>
          <w:sz w:val="24"/>
          <w:szCs w:val="24"/>
          <w:lang w:val="en-US"/>
        </w:rPr>
        <w:t>serta</w:t>
      </w:r>
      <w:proofErr w:type="spellEnd"/>
      <w:r w:rsidRPr="00F76F79">
        <w:rPr>
          <w:rFonts w:eastAsia="Calibri"/>
          <w:sz w:val="24"/>
          <w:szCs w:val="24"/>
          <w:lang w:val="en-US"/>
        </w:rPr>
        <w:t xml:space="preserve"> </w:t>
      </w:r>
      <w:proofErr w:type="spellStart"/>
      <w:r w:rsidRPr="00F76F79">
        <w:rPr>
          <w:rFonts w:eastAsia="Calibri"/>
          <w:sz w:val="24"/>
          <w:szCs w:val="24"/>
          <w:lang w:val="en-US"/>
        </w:rPr>
        <w:t>gangguan</w:t>
      </w:r>
      <w:proofErr w:type="spellEnd"/>
      <w:r w:rsidRPr="00F76F79">
        <w:rPr>
          <w:rFonts w:eastAsia="Calibri"/>
          <w:sz w:val="24"/>
          <w:szCs w:val="24"/>
          <w:lang w:val="en-US"/>
        </w:rPr>
        <w:t xml:space="preserve"> </w:t>
      </w:r>
      <w:proofErr w:type="spellStart"/>
      <w:r w:rsidRPr="00F76F79">
        <w:rPr>
          <w:rFonts w:eastAsia="Calibri"/>
          <w:sz w:val="24"/>
          <w:szCs w:val="24"/>
          <w:lang w:val="en-US"/>
        </w:rPr>
        <w:t>psikologis</w:t>
      </w:r>
      <w:proofErr w:type="spellEnd"/>
      <w:r w:rsidRPr="00F76F79">
        <w:rPr>
          <w:rFonts w:eastAsia="Calibri"/>
          <w:sz w:val="24"/>
          <w:szCs w:val="24"/>
          <w:lang w:val="en-US"/>
        </w:rPr>
        <w:t xml:space="preserve"> yang </w:t>
      </w:r>
      <w:proofErr w:type="spellStart"/>
      <w:r w:rsidRPr="00F76F79">
        <w:rPr>
          <w:rFonts w:eastAsia="Calibri"/>
          <w:sz w:val="24"/>
          <w:szCs w:val="24"/>
          <w:lang w:val="en-US"/>
        </w:rPr>
        <w:t>berlanjut</w:t>
      </w:r>
      <w:proofErr w:type="spellEnd"/>
      <w:r w:rsidRPr="00F76F79">
        <w:rPr>
          <w:rFonts w:eastAsia="Calibri"/>
          <w:sz w:val="24"/>
          <w:szCs w:val="24"/>
          <w:lang w:val="en-US"/>
        </w:rPr>
        <w:t xml:space="preserve"> di masa </w:t>
      </w:r>
      <w:proofErr w:type="spellStart"/>
      <w:r w:rsidRPr="00F76F79">
        <w:rPr>
          <w:rFonts w:eastAsia="Calibri"/>
          <w:sz w:val="24"/>
          <w:szCs w:val="24"/>
          <w:lang w:val="en-US"/>
        </w:rPr>
        <w:t>nifas</w:t>
      </w:r>
      <w:proofErr w:type="spellEnd"/>
      <w:r w:rsidRPr="00F76F79">
        <w:rPr>
          <w:rFonts w:eastAsia="Calibri"/>
          <w:sz w:val="24"/>
          <w:szCs w:val="24"/>
          <w:lang w:val="en-US"/>
        </w:rPr>
        <w:t xml:space="preserve"> </w:t>
      </w:r>
      <w:proofErr w:type="spellStart"/>
      <w:r w:rsidRPr="00F76F79">
        <w:rPr>
          <w:rFonts w:eastAsia="Calibri"/>
          <w:sz w:val="24"/>
          <w:szCs w:val="24"/>
          <w:lang w:val="en-US"/>
        </w:rPr>
        <w:t>ibu</w:t>
      </w:r>
      <w:proofErr w:type="spellEnd"/>
      <w:r w:rsidRPr="00F76F79">
        <w:rPr>
          <w:rFonts w:eastAsia="Calibri"/>
          <w:sz w:val="24"/>
          <w:szCs w:val="24"/>
          <w:lang w:val="en-US"/>
        </w:rPr>
        <w:t xml:space="preserve">. </w:t>
      </w:r>
      <w:r w:rsidRPr="00F76F79">
        <w:rPr>
          <w:rFonts w:eastAsia="Calibri"/>
          <w:sz w:val="24"/>
          <w:szCs w:val="24"/>
          <w:vertAlign w:val="superscript"/>
          <w:lang w:val="en-US"/>
        </w:rPr>
        <w:t>(8)</w:t>
      </w:r>
      <w:r w:rsidRPr="00F76F79">
        <w:rPr>
          <w:rFonts w:eastAsia="Calibri"/>
          <w:sz w:val="24"/>
          <w:szCs w:val="24"/>
          <w:lang w:val="en-US"/>
        </w:rPr>
        <w:t xml:space="preserve"> Antenatal Risk Questionnaire (ANRQ) </w:t>
      </w:r>
      <w:proofErr w:type="spellStart"/>
      <w:r w:rsidRPr="00F76F79">
        <w:rPr>
          <w:rFonts w:eastAsia="Calibri"/>
          <w:sz w:val="24"/>
          <w:szCs w:val="24"/>
          <w:lang w:val="en-US"/>
        </w:rPr>
        <w:t>merupakan</w:t>
      </w:r>
      <w:proofErr w:type="spellEnd"/>
      <w:r w:rsidRPr="00F76F79">
        <w:rPr>
          <w:rFonts w:eastAsia="Calibri"/>
          <w:sz w:val="24"/>
          <w:szCs w:val="24"/>
          <w:lang w:val="en-US"/>
        </w:rPr>
        <w:t xml:space="preserve"> salah </w:t>
      </w:r>
      <w:proofErr w:type="spellStart"/>
      <w:r w:rsidRPr="00F76F79">
        <w:rPr>
          <w:rFonts w:eastAsia="Calibri"/>
          <w:sz w:val="24"/>
          <w:szCs w:val="24"/>
          <w:lang w:val="en-US"/>
        </w:rPr>
        <w:t>satu</w:t>
      </w:r>
      <w:proofErr w:type="spellEnd"/>
      <w:r w:rsidRPr="00F76F79">
        <w:rPr>
          <w:rFonts w:eastAsia="Calibri"/>
          <w:sz w:val="24"/>
          <w:szCs w:val="24"/>
          <w:lang w:val="en-US"/>
        </w:rPr>
        <w:t xml:space="preserve"> </w:t>
      </w:r>
      <w:proofErr w:type="spellStart"/>
      <w:r w:rsidRPr="00F76F79">
        <w:rPr>
          <w:rFonts w:eastAsia="Calibri"/>
          <w:sz w:val="24"/>
          <w:szCs w:val="24"/>
          <w:lang w:val="en-US"/>
        </w:rPr>
        <w:t>jenis</w:t>
      </w:r>
      <w:proofErr w:type="spellEnd"/>
      <w:r w:rsidRPr="00F76F79">
        <w:rPr>
          <w:rFonts w:eastAsia="Calibri"/>
          <w:sz w:val="24"/>
          <w:szCs w:val="24"/>
          <w:lang w:val="en-US"/>
        </w:rPr>
        <w:t xml:space="preserve"> </w:t>
      </w:r>
      <w:proofErr w:type="spellStart"/>
      <w:r w:rsidRPr="00F76F79">
        <w:rPr>
          <w:rFonts w:eastAsia="Calibri"/>
          <w:sz w:val="24"/>
          <w:szCs w:val="24"/>
          <w:lang w:val="en-US"/>
        </w:rPr>
        <w:t>intrument</w:t>
      </w:r>
      <w:proofErr w:type="spellEnd"/>
      <w:r w:rsidRPr="00F76F79">
        <w:rPr>
          <w:rFonts w:eastAsia="Calibri"/>
          <w:sz w:val="24"/>
          <w:szCs w:val="24"/>
          <w:lang w:val="en-US"/>
        </w:rPr>
        <w:t xml:space="preserve"> yang </w:t>
      </w:r>
      <w:proofErr w:type="spellStart"/>
      <w:r w:rsidRPr="00F76F79">
        <w:rPr>
          <w:rFonts w:eastAsia="Calibri"/>
          <w:sz w:val="24"/>
          <w:szCs w:val="24"/>
          <w:lang w:val="en-US"/>
        </w:rPr>
        <w:t>banyak</w:t>
      </w:r>
      <w:proofErr w:type="spellEnd"/>
      <w:r w:rsidRPr="00F76F79">
        <w:rPr>
          <w:rFonts w:eastAsia="Calibri"/>
          <w:sz w:val="24"/>
          <w:szCs w:val="24"/>
          <w:lang w:val="en-US"/>
        </w:rPr>
        <w:t xml:space="preserve"> </w:t>
      </w:r>
      <w:proofErr w:type="spellStart"/>
      <w:r w:rsidRPr="00F76F79">
        <w:rPr>
          <w:rFonts w:eastAsia="Calibri"/>
          <w:sz w:val="24"/>
          <w:szCs w:val="24"/>
          <w:lang w:val="en-US"/>
        </w:rPr>
        <w:t>digunakan</w:t>
      </w:r>
      <w:proofErr w:type="spellEnd"/>
      <w:r w:rsidRPr="00F76F79">
        <w:rPr>
          <w:rFonts w:eastAsia="Calibri"/>
          <w:sz w:val="24"/>
          <w:szCs w:val="24"/>
          <w:lang w:val="en-US"/>
        </w:rPr>
        <w:t xml:space="preserve"> </w:t>
      </w:r>
      <w:proofErr w:type="spellStart"/>
      <w:r w:rsidRPr="00F76F79">
        <w:rPr>
          <w:rFonts w:eastAsia="Calibri"/>
          <w:sz w:val="24"/>
          <w:szCs w:val="24"/>
          <w:lang w:val="en-US"/>
        </w:rPr>
        <w:t>untuk</w:t>
      </w:r>
      <w:proofErr w:type="spellEnd"/>
      <w:r w:rsidRPr="00F76F79">
        <w:rPr>
          <w:rFonts w:eastAsia="Calibri"/>
          <w:sz w:val="24"/>
          <w:szCs w:val="24"/>
          <w:lang w:val="en-US"/>
        </w:rPr>
        <w:t xml:space="preserve"> </w:t>
      </w:r>
      <w:proofErr w:type="spellStart"/>
      <w:r w:rsidRPr="00F76F79">
        <w:rPr>
          <w:rFonts w:eastAsia="Calibri"/>
          <w:sz w:val="24"/>
          <w:szCs w:val="24"/>
          <w:lang w:val="en-US"/>
        </w:rPr>
        <w:t>mendeteksi</w:t>
      </w:r>
      <w:proofErr w:type="spellEnd"/>
      <w:r w:rsidRPr="00F76F79">
        <w:rPr>
          <w:rFonts w:eastAsia="Calibri"/>
          <w:sz w:val="24"/>
          <w:szCs w:val="24"/>
          <w:lang w:val="en-US"/>
        </w:rPr>
        <w:t xml:space="preserve"> </w:t>
      </w:r>
      <w:proofErr w:type="spellStart"/>
      <w:r w:rsidRPr="00F76F79">
        <w:rPr>
          <w:rFonts w:eastAsia="Calibri"/>
          <w:sz w:val="24"/>
          <w:szCs w:val="24"/>
          <w:lang w:val="en-US"/>
        </w:rPr>
        <w:t>dini</w:t>
      </w:r>
      <w:proofErr w:type="spellEnd"/>
      <w:r w:rsidRPr="00F76F79">
        <w:rPr>
          <w:rFonts w:eastAsia="Calibri"/>
          <w:sz w:val="24"/>
          <w:szCs w:val="24"/>
          <w:lang w:val="en-US"/>
        </w:rPr>
        <w:t xml:space="preserve"> </w:t>
      </w:r>
      <w:proofErr w:type="spellStart"/>
      <w:r w:rsidRPr="00F76F79">
        <w:rPr>
          <w:rFonts w:eastAsia="Calibri"/>
          <w:sz w:val="24"/>
          <w:szCs w:val="24"/>
          <w:lang w:val="en-US"/>
        </w:rPr>
        <w:t>faktor</w:t>
      </w:r>
      <w:proofErr w:type="spellEnd"/>
      <w:r w:rsidRPr="00F76F79">
        <w:rPr>
          <w:rFonts w:eastAsia="Calibri"/>
          <w:sz w:val="24"/>
          <w:szCs w:val="24"/>
          <w:lang w:val="en-US"/>
        </w:rPr>
        <w:t xml:space="preserve"> </w:t>
      </w:r>
      <w:proofErr w:type="spellStart"/>
      <w:r w:rsidRPr="00F76F79">
        <w:rPr>
          <w:rFonts w:eastAsia="Calibri"/>
          <w:sz w:val="24"/>
          <w:szCs w:val="24"/>
          <w:lang w:val="en-US"/>
        </w:rPr>
        <w:t>resiko</w:t>
      </w:r>
      <w:proofErr w:type="spellEnd"/>
      <w:r w:rsidRPr="00F76F79">
        <w:rPr>
          <w:rFonts w:eastAsia="Calibri"/>
          <w:sz w:val="24"/>
          <w:szCs w:val="24"/>
          <w:lang w:val="en-US"/>
        </w:rPr>
        <w:t xml:space="preserve"> </w:t>
      </w:r>
      <w:proofErr w:type="spellStart"/>
      <w:r w:rsidRPr="00F76F79">
        <w:rPr>
          <w:rFonts w:eastAsia="Calibri"/>
          <w:sz w:val="24"/>
          <w:szCs w:val="24"/>
          <w:lang w:val="en-US"/>
        </w:rPr>
        <w:t>gangguan</w:t>
      </w:r>
      <w:proofErr w:type="spellEnd"/>
      <w:r w:rsidRPr="00F76F79">
        <w:rPr>
          <w:rFonts w:eastAsia="Calibri"/>
          <w:sz w:val="24"/>
          <w:szCs w:val="24"/>
          <w:lang w:val="en-US"/>
        </w:rPr>
        <w:t xml:space="preserve"> </w:t>
      </w:r>
      <w:proofErr w:type="spellStart"/>
      <w:r w:rsidRPr="00F76F79">
        <w:rPr>
          <w:rFonts w:eastAsia="Calibri"/>
          <w:sz w:val="24"/>
          <w:szCs w:val="24"/>
          <w:lang w:val="en-US"/>
        </w:rPr>
        <w:t>psikologis</w:t>
      </w:r>
      <w:proofErr w:type="spellEnd"/>
      <w:r w:rsidRPr="00F76F79">
        <w:rPr>
          <w:rFonts w:eastAsia="Calibri"/>
          <w:sz w:val="24"/>
          <w:szCs w:val="24"/>
          <w:lang w:val="en-US"/>
        </w:rPr>
        <w:t xml:space="preserve"> </w:t>
      </w:r>
      <w:proofErr w:type="spellStart"/>
      <w:r w:rsidRPr="00F76F79">
        <w:rPr>
          <w:rFonts w:eastAsia="Calibri"/>
          <w:sz w:val="24"/>
          <w:szCs w:val="24"/>
          <w:lang w:val="en-US"/>
        </w:rPr>
        <w:t>ibu</w:t>
      </w:r>
      <w:proofErr w:type="spellEnd"/>
      <w:r w:rsidRPr="00F76F79">
        <w:rPr>
          <w:rFonts w:eastAsia="Calibri"/>
          <w:sz w:val="24"/>
          <w:szCs w:val="24"/>
          <w:lang w:val="en-US"/>
        </w:rPr>
        <w:t xml:space="preserve"> </w:t>
      </w:r>
      <w:proofErr w:type="spellStart"/>
      <w:r w:rsidRPr="00F76F79">
        <w:rPr>
          <w:rFonts w:eastAsia="Calibri"/>
          <w:sz w:val="24"/>
          <w:szCs w:val="24"/>
          <w:lang w:val="en-US"/>
        </w:rPr>
        <w:t>hamil</w:t>
      </w:r>
      <w:proofErr w:type="spellEnd"/>
      <w:r w:rsidRPr="00F76F79">
        <w:rPr>
          <w:rFonts w:eastAsia="Calibri"/>
          <w:sz w:val="24"/>
          <w:szCs w:val="24"/>
          <w:lang w:val="en-US"/>
        </w:rPr>
        <w:t xml:space="preserve">. </w:t>
      </w:r>
      <w:proofErr w:type="spellStart"/>
      <w:r w:rsidRPr="00F76F79">
        <w:rPr>
          <w:rFonts w:eastAsia="Calibri"/>
          <w:sz w:val="24"/>
          <w:szCs w:val="24"/>
          <w:lang w:val="en-US"/>
        </w:rPr>
        <w:t>Semakin</w:t>
      </w:r>
      <w:proofErr w:type="spellEnd"/>
      <w:r w:rsidRPr="00F76F79">
        <w:rPr>
          <w:rFonts w:eastAsia="Calibri"/>
          <w:sz w:val="24"/>
          <w:szCs w:val="24"/>
          <w:lang w:val="en-US"/>
        </w:rPr>
        <w:t xml:space="preserve"> </w:t>
      </w:r>
      <w:proofErr w:type="spellStart"/>
      <w:r w:rsidRPr="00F76F79">
        <w:rPr>
          <w:rFonts w:eastAsia="Calibri"/>
          <w:sz w:val="24"/>
          <w:szCs w:val="24"/>
          <w:lang w:val="en-US"/>
        </w:rPr>
        <w:t>dini</w:t>
      </w:r>
      <w:proofErr w:type="spellEnd"/>
      <w:r w:rsidRPr="00F76F79">
        <w:rPr>
          <w:rFonts w:eastAsia="Calibri"/>
          <w:sz w:val="24"/>
          <w:szCs w:val="24"/>
          <w:lang w:val="en-US"/>
        </w:rPr>
        <w:t xml:space="preserve"> </w:t>
      </w:r>
      <w:proofErr w:type="spellStart"/>
      <w:r w:rsidRPr="00F76F79">
        <w:rPr>
          <w:rFonts w:eastAsia="Calibri"/>
          <w:sz w:val="24"/>
          <w:szCs w:val="24"/>
          <w:lang w:val="en-US"/>
        </w:rPr>
        <w:t>terdeteksi</w:t>
      </w:r>
      <w:proofErr w:type="spellEnd"/>
      <w:r w:rsidRPr="00F76F79">
        <w:rPr>
          <w:rFonts w:eastAsia="Calibri"/>
          <w:sz w:val="24"/>
          <w:szCs w:val="24"/>
          <w:lang w:val="en-US"/>
        </w:rPr>
        <w:t xml:space="preserve"> </w:t>
      </w:r>
      <w:proofErr w:type="spellStart"/>
      <w:r w:rsidRPr="00F76F79">
        <w:rPr>
          <w:rFonts w:eastAsia="Calibri"/>
          <w:sz w:val="24"/>
          <w:szCs w:val="24"/>
          <w:lang w:val="en-US"/>
        </w:rPr>
        <w:t>gangguan</w:t>
      </w:r>
      <w:proofErr w:type="spellEnd"/>
      <w:r w:rsidRPr="00F76F79">
        <w:rPr>
          <w:rFonts w:eastAsia="Calibri"/>
          <w:sz w:val="24"/>
          <w:szCs w:val="24"/>
          <w:lang w:val="en-US"/>
        </w:rPr>
        <w:t xml:space="preserve"> </w:t>
      </w:r>
      <w:proofErr w:type="spellStart"/>
      <w:r w:rsidRPr="00F76F79">
        <w:rPr>
          <w:rFonts w:eastAsia="Calibri"/>
          <w:sz w:val="24"/>
          <w:szCs w:val="24"/>
          <w:lang w:val="en-US"/>
        </w:rPr>
        <w:t>psikologis</w:t>
      </w:r>
      <w:proofErr w:type="spellEnd"/>
      <w:r w:rsidRPr="00F76F79">
        <w:rPr>
          <w:rFonts w:eastAsia="Calibri"/>
          <w:sz w:val="24"/>
          <w:szCs w:val="24"/>
          <w:lang w:val="en-US"/>
        </w:rPr>
        <w:t xml:space="preserve"> </w:t>
      </w:r>
      <w:proofErr w:type="spellStart"/>
      <w:r w:rsidRPr="00F76F79">
        <w:rPr>
          <w:rFonts w:eastAsia="Calibri"/>
          <w:sz w:val="24"/>
          <w:szCs w:val="24"/>
          <w:lang w:val="en-US"/>
        </w:rPr>
        <w:t>maka</w:t>
      </w:r>
      <w:proofErr w:type="spellEnd"/>
      <w:r w:rsidRPr="00F76F79">
        <w:rPr>
          <w:rFonts w:eastAsia="Calibri"/>
          <w:sz w:val="24"/>
          <w:szCs w:val="24"/>
          <w:lang w:val="en-US"/>
        </w:rPr>
        <w:t xml:space="preserve"> </w:t>
      </w:r>
      <w:proofErr w:type="spellStart"/>
      <w:r w:rsidRPr="00F76F79">
        <w:rPr>
          <w:rFonts w:eastAsia="Calibri"/>
          <w:sz w:val="24"/>
          <w:szCs w:val="24"/>
          <w:lang w:val="en-US"/>
        </w:rPr>
        <w:t>semakin</w:t>
      </w:r>
      <w:proofErr w:type="spellEnd"/>
      <w:r w:rsidRPr="00F76F79">
        <w:rPr>
          <w:rFonts w:eastAsia="Calibri"/>
          <w:sz w:val="24"/>
          <w:szCs w:val="24"/>
          <w:lang w:val="en-US"/>
        </w:rPr>
        <w:t xml:space="preserve"> </w:t>
      </w:r>
      <w:proofErr w:type="spellStart"/>
      <w:r w:rsidRPr="00F76F79">
        <w:rPr>
          <w:rFonts w:eastAsia="Calibri"/>
          <w:sz w:val="24"/>
          <w:szCs w:val="24"/>
          <w:lang w:val="en-US"/>
        </w:rPr>
        <w:t>baik</w:t>
      </w:r>
      <w:proofErr w:type="spellEnd"/>
      <w:r w:rsidRPr="00F76F79">
        <w:rPr>
          <w:rFonts w:eastAsia="Calibri"/>
          <w:sz w:val="24"/>
          <w:szCs w:val="24"/>
          <w:lang w:val="en-US"/>
        </w:rPr>
        <w:t xml:space="preserve"> pula </w:t>
      </w:r>
      <w:proofErr w:type="spellStart"/>
      <w:r w:rsidRPr="00F76F79">
        <w:rPr>
          <w:rFonts w:eastAsia="Calibri"/>
          <w:sz w:val="24"/>
          <w:szCs w:val="24"/>
          <w:lang w:val="en-US"/>
        </w:rPr>
        <w:t>prognosanya</w:t>
      </w:r>
      <w:proofErr w:type="spellEnd"/>
      <w:r w:rsidRPr="00F76F79">
        <w:rPr>
          <w:rFonts w:eastAsia="Calibri"/>
          <w:sz w:val="24"/>
          <w:szCs w:val="24"/>
          <w:lang w:val="en-US"/>
        </w:rPr>
        <w:t xml:space="preserve"> </w:t>
      </w:r>
      <w:proofErr w:type="spellStart"/>
      <w:r w:rsidRPr="00F76F79">
        <w:rPr>
          <w:rFonts w:eastAsia="Calibri"/>
          <w:sz w:val="24"/>
          <w:szCs w:val="24"/>
          <w:lang w:val="en-US"/>
        </w:rPr>
        <w:t>sehingga</w:t>
      </w:r>
      <w:proofErr w:type="spellEnd"/>
      <w:r w:rsidRPr="00F76F79">
        <w:rPr>
          <w:rFonts w:eastAsia="Calibri"/>
          <w:sz w:val="24"/>
          <w:szCs w:val="24"/>
          <w:lang w:val="en-US"/>
        </w:rPr>
        <w:t xml:space="preserve"> sangat </w:t>
      </w:r>
      <w:proofErr w:type="spellStart"/>
      <w:r w:rsidRPr="00F76F79">
        <w:rPr>
          <w:rFonts w:eastAsia="Calibri"/>
          <w:sz w:val="24"/>
          <w:szCs w:val="24"/>
          <w:lang w:val="en-US"/>
        </w:rPr>
        <w:t>penting</w:t>
      </w:r>
      <w:proofErr w:type="spellEnd"/>
      <w:r w:rsidRPr="00F76F79">
        <w:rPr>
          <w:rFonts w:eastAsia="Calibri"/>
          <w:sz w:val="24"/>
          <w:szCs w:val="24"/>
          <w:lang w:val="en-US"/>
        </w:rPr>
        <w:t xml:space="preserve"> </w:t>
      </w:r>
      <w:proofErr w:type="spellStart"/>
      <w:r w:rsidRPr="00F76F79">
        <w:rPr>
          <w:rFonts w:eastAsia="Calibri"/>
          <w:sz w:val="24"/>
          <w:szCs w:val="24"/>
          <w:lang w:val="en-US"/>
        </w:rPr>
        <w:t>untuk</w:t>
      </w:r>
      <w:proofErr w:type="spellEnd"/>
      <w:r w:rsidRPr="00F76F79">
        <w:rPr>
          <w:rFonts w:eastAsia="Calibri"/>
          <w:sz w:val="24"/>
          <w:szCs w:val="24"/>
          <w:lang w:val="en-US"/>
        </w:rPr>
        <w:t xml:space="preserve"> </w:t>
      </w:r>
      <w:proofErr w:type="spellStart"/>
      <w:r w:rsidRPr="00F76F79">
        <w:rPr>
          <w:rFonts w:eastAsia="Calibri"/>
          <w:sz w:val="24"/>
          <w:szCs w:val="24"/>
          <w:lang w:val="en-US"/>
        </w:rPr>
        <w:t>dilakukan</w:t>
      </w:r>
      <w:proofErr w:type="spellEnd"/>
      <w:r w:rsidRPr="00F76F79">
        <w:rPr>
          <w:rFonts w:eastAsia="Calibri"/>
          <w:sz w:val="24"/>
          <w:szCs w:val="24"/>
          <w:lang w:val="en-US"/>
        </w:rPr>
        <w:t xml:space="preserve"> </w:t>
      </w:r>
      <w:proofErr w:type="spellStart"/>
      <w:r w:rsidRPr="00F76F79">
        <w:rPr>
          <w:rFonts w:eastAsia="Calibri"/>
          <w:sz w:val="24"/>
          <w:szCs w:val="24"/>
          <w:lang w:val="en-US"/>
        </w:rPr>
        <w:t>pemeriksaan</w:t>
      </w:r>
      <w:proofErr w:type="spellEnd"/>
      <w:r w:rsidRPr="00F76F79">
        <w:rPr>
          <w:rFonts w:eastAsia="Calibri"/>
          <w:sz w:val="24"/>
          <w:szCs w:val="24"/>
          <w:lang w:val="en-US"/>
        </w:rPr>
        <w:t xml:space="preserve"> </w:t>
      </w:r>
      <w:proofErr w:type="spellStart"/>
      <w:r w:rsidRPr="00F76F79">
        <w:rPr>
          <w:rFonts w:eastAsia="Calibri"/>
          <w:sz w:val="24"/>
          <w:szCs w:val="24"/>
          <w:lang w:val="en-US"/>
        </w:rPr>
        <w:t>sedini</w:t>
      </w:r>
      <w:proofErr w:type="spellEnd"/>
      <w:r w:rsidRPr="00F76F79">
        <w:rPr>
          <w:rFonts w:eastAsia="Calibri"/>
          <w:sz w:val="24"/>
          <w:szCs w:val="24"/>
          <w:lang w:val="en-US"/>
        </w:rPr>
        <w:t xml:space="preserve"> </w:t>
      </w:r>
      <w:proofErr w:type="spellStart"/>
      <w:r w:rsidRPr="00F76F79">
        <w:rPr>
          <w:rFonts w:eastAsia="Calibri"/>
          <w:sz w:val="24"/>
          <w:szCs w:val="24"/>
          <w:lang w:val="en-US"/>
        </w:rPr>
        <w:t>mungkin</w:t>
      </w:r>
      <w:proofErr w:type="spellEnd"/>
      <w:r w:rsidRPr="00F76F79">
        <w:rPr>
          <w:rFonts w:eastAsia="Calibri"/>
          <w:sz w:val="24"/>
          <w:szCs w:val="24"/>
          <w:lang w:val="en-US"/>
        </w:rPr>
        <w:t xml:space="preserve"> </w:t>
      </w:r>
      <w:proofErr w:type="spellStart"/>
      <w:r w:rsidRPr="00F76F79">
        <w:rPr>
          <w:rFonts w:eastAsia="Calibri"/>
          <w:sz w:val="24"/>
          <w:szCs w:val="24"/>
          <w:lang w:val="en-US"/>
        </w:rPr>
        <w:t>bagi</w:t>
      </w:r>
      <w:proofErr w:type="spellEnd"/>
      <w:r w:rsidRPr="00F76F79">
        <w:rPr>
          <w:rFonts w:eastAsia="Calibri"/>
          <w:sz w:val="24"/>
          <w:szCs w:val="24"/>
          <w:lang w:val="en-US"/>
        </w:rPr>
        <w:t xml:space="preserve"> </w:t>
      </w:r>
      <w:proofErr w:type="spellStart"/>
      <w:r w:rsidRPr="00F76F79">
        <w:rPr>
          <w:rFonts w:eastAsia="Calibri"/>
          <w:sz w:val="24"/>
          <w:szCs w:val="24"/>
          <w:lang w:val="en-US"/>
        </w:rPr>
        <w:t>setiap</w:t>
      </w:r>
      <w:proofErr w:type="spellEnd"/>
      <w:r w:rsidRPr="00F76F79">
        <w:rPr>
          <w:rFonts w:eastAsia="Calibri"/>
          <w:sz w:val="24"/>
          <w:szCs w:val="24"/>
          <w:lang w:val="en-US"/>
        </w:rPr>
        <w:t xml:space="preserve"> </w:t>
      </w:r>
      <w:proofErr w:type="spellStart"/>
      <w:r w:rsidRPr="00F76F79">
        <w:rPr>
          <w:rFonts w:eastAsia="Calibri"/>
          <w:sz w:val="24"/>
          <w:szCs w:val="24"/>
          <w:lang w:val="en-US"/>
        </w:rPr>
        <w:t>ibu</w:t>
      </w:r>
      <w:proofErr w:type="spellEnd"/>
      <w:r w:rsidRPr="00F76F79">
        <w:rPr>
          <w:rFonts w:eastAsia="Calibri"/>
          <w:sz w:val="24"/>
          <w:szCs w:val="24"/>
          <w:lang w:val="en-US"/>
        </w:rPr>
        <w:t xml:space="preserve"> </w:t>
      </w:r>
      <w:proofErr w:type="spellStart"/>
      <w:proofErr w:type="gramStart"/>
      <w:r w:rsidRPr="00F76F79">
        <w:rPr>
          <w:rFonts w:eastAsia="Calibri"/>
          <w:sz w:val="24"/>
          <w:szCs w:val="24"/>
          <w:lang w:val="en-US"/>
        </w:rPr>
        <w:t>hamil</w:t>
      </w:r>
      <w:proofErr w:type="spellEnd"/>
      <w:r w:rsidRPr="00F76F79">
        <w:rPr>
          <w:rFonts w:eastAsia="Calibri"/>
          <w:sz w:val="24"/>
          <w:szCs w:val="24"/>
          <w:vertAlign w:val="superscript"/>
          <w:lang w:val="en-US"/>
        </w:rPr>
        <w:t>.(</w:t>
      </w:r>
      <w:proofErr w:type="gramEnd"/>
      <w:r w:rsidRPr="00F76F79">
        <w:rPr>
          <w:rFonts w:eastAsia="Calibri"/>
          <w:sz w:val="24"/>
          <w:szCs w:val="24"/>
          <w:vertAlign w:val="superscript"/>
          <w:lang w:val="en-US"/>
        </w:rPr>
        <w:t>3)</w:t>
      </w:r>
    </w:p>
    <w:p w14:paraId="48CEF7E7" w14:textId="77777777" w:rsidR="00F76F79" w:rsidRPr="00F76F79" w:rsidRDefault="000D61BE" w:rsidP="00F76F79">
      <w:pPr>
        <w:widowControl/>
        <w:tabs>
          <w:tab w:val="left" w:pos="426"/>
        </w:tabs>
        <w:adjustRightInd w:val="0"/>
        <w:spacing w:line="360" w:lineRule="auto"/>
        <w:jc w:val="both"/>
        <w:rPr>
          <w:rFonts w:eastAsia="Calibri"/>
          <w:sz w:val="24"/>
          <w:szCs w:val="24"/>
          <w:lang w:val="en-US"/>
        </w:rPr>
      </w:pPr>
      <w:r>
        <w:rPr>
          <w:rFonts w:eastAsia="Calibri"/>
          <w:sz w:val="24"/>
          <w:szCs w:val="24"/>
          <w:lang w:val="en-US"/>
        </w:rPr>
        <w:tab/>
      </w:r>
      <w:proofErr w:type="spellStart"/>
      <w:r w:rsidR="00F76F79" w:rsidRPr="00F76F79">
        <w:rPr>
          <w:rFonts w:eastAsia="Calibri"/>
          <w:sz w:val="24"/>
          <w:szCs w:val="24"/>
          <w:lang w:val="en-US"/>
        </w:rPr>
        <w:t>Pemeriksaan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kesehatan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psikologis</w:t>
      </w:r>
      <w:proofErr w:type="spellEnd"/>
      <w:r w:rsidR="00F76F79" w:rsidRPr="00F76F79">
        <w:rPr>
          <w:rFonts w:eastAsia="Calibri"/>
          <w:sz w:val="24"/>
          <w:szCs w:val="24"/>
          <w:lang w:val="en-US"/>
        </w:rPr>
        <w:t xml:space="preserve"> masa </w:t>
      </w:r>
      <w:proofErr w:type="spellStart"/>
      <w:r w:rsidR="00F76F79" w:rsidRPr="00F76F79">
        <w:rPr>
          <w:rFonts w:eastAsia="Calibri"/>
          <w:sz w:val="24"/>
          <w:szCs w:val="24"/>
          <w:lang w:val="en-US"/>
        </w:rPr>
        <w:t>kehamilan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masih</w:t>
      </w:r>
      <w:proofErr w:type="spellEnd"/>
      <w:r w:rsidR="00F76F79" w:rsidRPr="00F76F79">
        <w:rPr>
          <w:rFonts w:eastAsia="Calibri"/>
          <w:sz w:val="24"/>
          <w:szCs w:val="24"/>
          <w:lang w:val="en-US"/>
        </w:rPr>
        <w:t xml:space="preserve"> sangat </w:t>
      </w:r>
      <w:proofErr w:type="spellStart"/>
      <w:r w:rsidR="00F76F79" w:rsidRPr="00F76F79">
        <w:rPr>
          <w:rFonts w:eastAsia="Calibri"/>
          <w:sz w:val="24"/>
          <w:szCs w:val="24"/>
          <w:lang w:val="en-US"/>
        </w:rPr>
        <w:t>jarang</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praktiknya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dilakukan</w:t>
      </w:r>
      <w:proofErr w:type="spellEnd"/>
      <w:r w:rsidR="00F76F79" w:rsidRPr="00F76F79">
        <w:rPr>
          <w:rFonts w:eastAsia="Calibri"/>
          <w:sz w:val="24"/>
          <w:szCs w:val="24"/>
          <w:lang w:val="en-US"/>
        </w:rPr>
        <w:t xml:space="preserve"> di Indonesia, </w:t>
      </w:r>
      <w:proofErr w:type="spellStart"/>
      <w:r w:rsidR="00F76F79" w:rsidRPr="00F76F79">
        <w:rPr>
          <w:rFonts w:eastAsia="Calibri"/>
          <w:sz w:val="24"/>
          <w:szCs w:val="24"/>
          <w:lang w:val="en-US"/>
        </w:rPr>
        <w:t>bahkan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dalam</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standar</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kualitas</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pelayanan</w:t>
      </w:r>
      <w:proofErr w:type="spellEnd"/>
      <w:r w:rsidR="00F76F79" w:rsidRPr="00F76F79">
        <w:rPr>
          <w:rFonts w:eastAsia="Calibri"/>
          <w:sz w:val="24"/>
          <w:szCs w:val="24"/>
          <w:lang w:val="en-US"/>
        </w:rPr>
        <w:t xml:space="preserve"> minimal </w:t>
      </w:r>
      <w:proofErr w:type="spellStart"/>
      <w:r w:rsidR="00F76F79" w:rsidRPr="00F76F79">
        <w:rPr>
          <w:rFonts w:eastAsia="Calibri"/>
          <w:sz w:val="24"/>
          <w:szCs w:val="24"/>
          <w:lang w:val="en-US"/>
        </w:rPr>
        <w:t>asuhan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kehamilan</w:t>
      </w:r>
      <w:proofErr w:type="spellEnd"/>
      <w:r w:rsidR="00F76F79" w:rsidRPr="00F76F79">
        <w:rPr>
          <w:rFonts w:eastAsia="Calibri"/>
          <w:sz w:val="24"/>
          <w:szCs w:val="24"/>
          <w:lang w:val="en-US"/>
        </w:rPr>
        <w:t xml:space="preserve"> yang </w:t>
      </w:r>
      <w:proofErr w:type="spellStart"/>
      <w:r w:rsidR="00F76F79" w:rsidRPr="00F76F79">
        <w:rPr>
          <w:rFonts w:eastAsia="Calibri"/>
          <w:sz w:val="24"/>
          <w:szCs w:val="24"/>
          <w:lang w:val="en-US"/>
        </w:rPr>
        <w:t>mencakup</w:t>
      </w:r>
      <w:proofErr w:type="spellEnd"/>
      <w:r w:rsidR="00F76F79" w:rsidRPr="00F76F79">
        <w:rPr>
          <w:rFonts w:eastAsia="Calibri"/>
          <w:sz w:val="24"/>
          <w:szCs w:val="24"/>
          <w:lang w:val="en-US"/>
        </w:rPr>
        <w:t xml:space="preserve"> 10T </w:t>
      </w:r>
      <w:proofErr w:type="spellStart"/>
      <w:r w:rsidR="00F76F79" w:rsidRPr="00F76F79">
        <w:rPr>
          <w:rFonts w:eastAsia="Calibri"/>
          <w:sz w:val="24"/>
          <w:szCs w:val="24"/>
          <w:lang w:val="en-US"/>
        </w:rPr>
        <w:t>belum</w:t>
      </w:r>
      <w:proofErr w:type="spellEnd"/>
      <w:r w:rsidR="00F76F79" w:rsidRPr="00F76F79">
        <w:rPr>
          <w:rFonts w:eastAsia="Calibri"/>
          <w:sz w:val="24"/>
          <w:szCs w:val="24"/>
          <w:lang w:val="id-ID"/>
        </w:rPr>
        <w:t xml:space="preserve"> terdapat anjuran untuk pelaksanaan deteksi dini gangguan atau masalah </w:t>
      </w:r>
      <w:proofErr w:type="gramStart"/>
      <w:r w:rsidR="00F76F79" w:rsidRPr="00F76F79">
        <w:rPr>
          <w:rFonts w:eastAsia="Calibri"/>
          <w:sz w:val="24"/>
          <w:szCs w:val="24"/>
          <w:lang w:val="id-ID"/>
        </w:rPr>
        <w:t>psikologis</w:t>
      </w:r>
      <w:r w:rsidR="00F76F79" w:rsidRPr="00F76F79">
        <w:rPr>
          <w:rFonts w:eastAsia="Calibri"/>
          <w:sz w:val="24"/>
          <w:szCs w:val="24"/>
          <w:vertAlign w:val="superscript"/>
          <w:lang w:val="id-ID"/>
        </w:rPr>
        <w:t>.(</w:t>
      </w:r>
      <w:proofErr w:type="gramEnd"/>
      <w:r w:rsidR="00F76F79" w:rsidRPr="00F76F79">
        <w:rPr>
          <w:rFonts w:eastAsia="Calibri"/>
          <w:sz w:val="24"/>
          <w:szCs w:val="24"/>
          <w:vertAlign w:val="superscript"/>
          <w:lang w:val="id-ID"/>
        </w:rPr>
        <w:t>9).</w:t>
      </w:r>
      <w:r w:rsidR="00F76F79" w:rsidRPr="00F76F79">
        <w:rPr>
          <w:rFonts w:eastAsia="Calibri"/>
          <w:sz w:val="24"/>
          <w:szCs w:val="24"/>
          <w:lang w:val="id-ID"/>
        </w:rPr>
        <w:t xml:space="preserve"> Perlunya instrument yang berkualitas dan efektif untuk deteksi dini gangguan psikologis pada masa kehamilan inilah yang melatarbelakangi penulis untuk melakukan literatur review efektifitas penggunaan (ANRQ) untuk mendeteksi sedini mungkin faktor resiko gangguan psikologis pada ibu hamil.</w:t>
      </w:r>
      <w:r w:rsidR="00F76F79" w:rsidRPr="00F76F79">
        <w:rPr>
          <w:rFonts w:eastAsia="Calibri"/>
          <w:sz w:val="24"/>
          <w:szCs w:val="24"/>
          <w:lang w:val="en-US"/>
        </w:rPr>
        <w:tab/>
      </w:r>
      <w:r w:rsidR="00F76F79" w:rsidRPr="00F76F79">
        <w:rPr>
          <w:rFonts w:eastAsia="Calibri"/>
          <w:sz w:val="24"/>
          <w:szCs w:val="24"/>
          <w:lang w:val="en-US"/>
        </w:rPr>
        <w:tab/>
      </w:r>
      <w:r w:rsidR="00F76F79" w:rsidRPr="00F76F79">
        <w:rPr>
          <w:rFonts w:eastAsia="Calibri"/>
          <w:sz w:val="24"/>
          <w:szCs w:val="24"/>
          <w:lang w:val="en-US"/>
        </w:rPr>
        <w:tab/>
      </w:r>
      <w:r w:rsidR="00F76F79" w:rsidRPr="00F76F79">
        <w:rPr>
          <w:rFonts w:eastAsia="Calibri"/>
          <w:sz w:val="24"/>
          <w:szCs w:val="24"/>
          <w:lang w:val="en-US"/>
        </w:rPr>
        <w:tab/>
      </w:r>
      <w:r w:rsidR="00F76F79" w:rsidRPr="00F76F79">
        <w:rPr>
          <w:rFonts w:eastAsia="Calibri"/>
          <w:sz w:val="24"/>
          <w:szCs w:val="24"/>
          <w:lang w:val="en-US"/>
        </w:rPr>
        <w:tab/>
      </w:r>
      <w:r w:rsidR="00F76F79" w:rsidRPr="00F76F79">
        <w:rPr>
          <w:rFonts w:eastAsia="Calibri"/>
          <w:sz w:val="24"/>
          <w:szCs w:val="24"/>
          <w:lang w:val="en-US"/>
        </w:rPr>
        <w:tab/>
      </w:r>
    </w:p>
    <w:p w14:paraId="47093C33" w14:textId="77777777" w:rsidR="00F76F79" w:rsidRPr="00F76F79" w:rsidRDefault="00F76F79" w:rsidP="00F76F79">
      <w:pPr>
        <w:widowControl/>
        <w:tabs>
          <w:tab w:val="left" w:pos="426"/>
        </w:tabs>
        <w:adjustRightInd w:val="0"/>
        <w:spacing w:line="360" w:lineRule="auto"/>
        <w:jc w:val="both"/>
        <w:rPr>
          <w:rFonts w:eastAsia="Calibri"/>
          <w:sz w:val="24"/>
          <w:szCs w:val="24"/>
          <w:lang w:val="en-US"/>
        </w:rPr>
      </w:pPr>
    </w:p>
    <w:p w14:paraId="48573DDA" w14:textId="77777777" w:rsidR="00F76F79" w:rsidRPr="00F76F79" w:rsidRDefault="00F76F79" w:rsidP="00F76F79">
      <w:pPr>
        <w:widowControl/>
        <w:tabs>
          <w:tab w:val="left" w:pos="426"/>
        </w:tabs>
        <w:adjustRightInd w:val="0"/>
        <w:spacing w:line="360" w:lineRule="auto"/>
        <w:jc w:val="both"/>
        <w:rPr>
          <w:rFonts w:eastAsia="Calibri"/>
          <w:b/>
          <w:sz w:val="24"/>
          <w:szCs w:val="24"/>
          <w:lang w:val="en-US"/>
        </w:rPr>
      </w:pPr>
      <w:r w:rsidRPr="00F76F79">
        <w:rPr>
          <w:rFonts w:eastAsia="Calibri"/>
          <w:b/>
          <w:sz w:val="24"/>
          <w:szCs w:val="24"/>
          <w:lang w:val="en-US"/>
        </w:rPr>
        <w:t>METODE</w:t>
      </w:r>
    </w:p>
    <w:p w14:paraId="55ECBF6B" w14:textId="77777777" w:rsidR="000D61BE" w:rsidRDefault="00F76F79" w:rsidP="00F76F79">
      <w:pPr>
        <w:widowControl/>
        <w:tabs>
          <w:tab w:val="left" w:pos="426"/>
        </w:tabs>
        <w:adjustRightInd w:val="0"/>
        <w:spacing w:line="360" w:lineRule="auto"/>
        <w:jc w:val="both"/>
        <w:rPr>
          <w:rFonts w:eastAsia="Calibri"/>
          <w:sz w:val="24"/>
          <w:szCs w:val="24"/>
          <w:lang w:val="en-US"/>
        </w:rPr>
      </w:pPr>
      <w:r w:rsidRPr="00F76F79">
        <w:rPr>
          <w:rFonts w:eastAsia="Calibri"/>
          <w:b/>
          <w:sz w:val="24"/>
          <w:szCs w:val="24"/>
          <w:lang w:val="en-US"/>
        </w:rPr>
        <w:tab/>
      </w:r>
      <w:proofErr w:type="spellStart"/>
      <w:r w:rsidRPr="00F76F79">
        <w:rPr>
          <w:rFonts w:eastAsia="Calibri"/>
          <w:sz w:val="24"/>
          <w:szCs w:val="24"/>
          <w:lang w:val="en-US"/>
        </w:rPr>
        <w:t>Penelusuran</w:t>
      </w:r>
      <w:proofErr w:type="spellEnd"/>
      <w:r w:rsidRPr="00F76F79">
        <w:rPr>
          <w:rFonts w:eastAsia="Calibri"/>
          <w:sz w:val="24"/>
          <w:szCs w:val="24"/>
          <w:lang w:val="en-US"/>
        </w:rPr>
        <w:t xml:space="preserve"> </w:t>
      </w:r>
      <w:proofErr w:type="spellStart"/>
      <w:r w:rsidRPr="00F76F79">
        <w:rPr>
          <w:rFonts w:eastAsia="Calibri"/>
          <w:sz w:val="24"/>
          <w:szCs w:val="24"/>
          <w:lang w:val="en-US"/>
        </w:rPr>
        <w:t>literatur</w:t>
      </w:r>
      <w:proofErr w:type="spellEnd"/>
      <w:r w:rsidRPr="00F76F79">
        <w:rPr>
          <w:rFonts w:eastAsia="Calibri"/>
          <w:sz w:val="24"/>
          <w:szCs w:val="24"/>
          <w:lang w:val="en-US"/>
        </w:rPr>
        <w:t xml:space="preserve"> </w:t>
      </w:r>
      <w:proofErr w:type="spellStart"/>
      <w:r w:rsidRPr="00F76F79">
        <w:rPr>
          <w:rFonts w:eastAsia="Calibri"/>
          <w:sz w:val="24"/>
          <w:szCs w:val="24"/>
          <w:lang w:val="en-US"/>
        </w:rPr>
        <w:t>dilakukan</w:t>
      </w:r>
      <w:proofErr w:type="spellEnd"/>
      <w:r w:rsidRPr="00F76F79">
        <w:rPr>
          <w:rFonts w:eastAsia="Calibri"/>
          <w:sz w:val="24"/>
          <w:szCs w:val="24"/>
          <w:lang w:val="en-US"/>
        </w:rPr>
        <w:t xml:space="preserve"> </w:t>
      </w:r>
      <w:proofErr w:type="spellStart"/>
      <w:r w:rsidRPr="00F76F79">
        <w:rPr>
          <w:rFonts w:eastAsia="Calibri"/>
          <w:sz w:val="24"/>
          <w:szCs w:val="24"/>
          <w:lang w:val="en-US"/>
        </w:rPr>
        <w:t>melalui</w:t>
      </w:r>
      <w:proofErr w:type="spellEnd"/>
      <w:r w:rsidRPr="00F76F79">
        <w:rPr>
          <w:rFonts w:eastAsia="Calibri"/>
          <w:sz w:val="24"/>
          <w:szCs w:val="24"/>
          <w:lang w:val="en-US"/>
        </w:rPr>
        <w:t xml:space="preserve"> </w:t>
      </w:r>
      <w:hyperlink r:id="rId10" w:history="1">
        <w:r w:rsidRPr="00F76F79">
          <w:rPr>
            <w:rFonts w:eastAsia="Calibri"/>
            <w:color w:val="0000FF"/>
            <w:sz w:val="24"/>
            <w:szCs w:val="24"/>
            <w:u w:val="single"/>
            <w:lang w:val="en-US"/>
          </w:rPr>
          <w:t>https://scholar.google.co.id</w:t>
        </w:r>
      </w:hyperlink>
      <w:r w:rsidR="000D61BE">
        <w:rPr>
          <w:rFonts w:eastAsia="Calibri"/>
          <w:sz w:val="24"/>
          <w:szCs w:val="24"/>
          <w:lang w:val="id-ID"/>
        </w:rPr>
        <w:t xml:space="preserve"> </w:t>
      </w:r>
      <w:r w:rsidRPr="00F76F79">
        <w:rPr>
          <w:rFonts w:eastAsia="Calibri"/>
          <w:sz w:val="24"/>
          <w:szCs w:val="24"/>
          <w:lang w:val="en-US"/>
        </w:rPr>
        <w:t xml:space="preserve">dan </w:t>
      </w:r>
    </w:p>
    <w:p w14:paraId="767842EF" w14:textId="77777777" w:rsidR="00F76F79" w:rsidRDefault="00000000" w:rsidP="00F76F79">
      <w:pPr>
        <w:widowControl/>
        <w:tabs>
          <w:tab w:val="left" w:pos="426"/>
        </w:tabs>
        <w:adjustRightInd w:val="0"/>
        <w:spacing w:line="360" w:lineRule="auto"/>
        <w:jc w:val="both"/>
        <w:rPr>
          <w:rFonts w:eastAsia="Calibri"/>
          <w:sz w:val="24"/>
          <w:szCs w:val="24"/>
          <w:lang w:val="id-ID"/>
        </w:rPr>
      </w:pPr>
      <w:hyperlink r:id="rId11" w:history="1">
        <w:r w:rsidR="00F76F79" w:rsidRPr="00F76F79">
          <w:rPr>
            <w:rFonts w:eastAsia="Calibri"/>
            <w:color w:val="0000FF"/>
            <w:sz w:val="24"/>
            <w:szCs w:val="24"/>
            <w:u w:val="single"/>
            <w:lang w:val="en-US"/>
          </w:rPr>
          <w:t>https://pubmed.ncbi.nlm.nih.gov/</w:t>
        </w:r>
      </w:hyperlink>
      <w:r w:rsidR="00F76F79">
        <w:rPr>
          <w:rFonts w:eastAsia="Calibri"/>
          <w:sz w:val="24"/>
          <w:szCs w:val="24"/>
          <w:lang w:val="id-ID"/>
        </w:rPr>
        <w:t>.</w:t>
      </w:r>
      <w:r w:rsidR="00F76F79" w:rsidRPr="00F76F79">
        <w:rPr>
          <w:rFonts w:eastAsia="Calibri"/>
          <w:sz w:val="24"/>
          <w:szCs w:val="24"/>
          <w:lang w:val="en-US"/>
        </w:rPr>
        <w:t xml:space="preserve">. Keywords yang </w:t>
      </w:r>
      <w:proofErr w:type="spellStart"/>
      <w:r w:rsidR="00F76F79" w:rsidRPr="00F76F79">
        <w:rPr>
          <w:rFonts w:eastAsia="Calibri"/>
          <w:sz w:val="24"/>
          <w:szCs w:val="24"/>
          <w:lang w:val="en-US"/>
        </w:rPr>
        <w:t>digunakan</w:t>
      </w:r>
      <w:proofErr w:type="spellEnd"/>
      <w:r w:rsidR="00F76F79" w:rsidRPr="00F76F79">
        <w:rPr>
          <w:rFonts w:eastAsia="Calibri"/>
          <w:sz w:val="24"/>
          <w:szCs w:val="24"/>
          <w:lang w:val="en-US"/>
        </w:rPr>
        <w:t xml:space="preserve"> pada data base yang </w:t>
      </w:r>
      <w:proofErr w:type="spellStart"/>
      <w:r w:rsidR="00F76F79" w:rsidRPr="00F76F79">
        <w:rPr>
          <w:rFonts w:eastAsia="Calibri"/>
          <w:sz w:val="24"/>
          <w:szCs w:val="24"/>
          <w:lang w:val="en-US"/>
        </w:rPr>
        <w:t>berbahasa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Inggris</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adalah</w:t>
      </w:r>
      <w:proofErr w:type="spellEnd"/>
      <w:r w:rsidR="00F76F79" w:rsidRPr="00F76F79">
        <w:rPr>
          <w:rFonts w:eastAsia="Calibri"/>
          <w:sz w:val="24"/>
          <w:szCs w:val="24"/>
          <w:lang w:val="en-US"/>
        </w:rPr>
        <w:t xml:space="preserve"> Antenatal Risk Questionnaire to Assess Psychosocial Risk Factors </w:t>
      </w:r>
      <w:proofErr w:type="spellStart"/>
      <w:r w:rsidR="00F76F79" w:rsidRPr="00F76F79">
        <w:rPr>
          <w:rFonts w:eastAsia="Calibri"/>
          <w:sz w:val="24"/>
          <w:szCs w:val="24"/>
          <w:lang w:val="en-US"/>
        </w:rPr>
        <w:t>sedangkan</w:t>
      </w:r>
      <w:proofErr w:type="spellEnd"/>
      <w:r w:rsidR="00F76F79" w:rsidRPr="00F76F79">
        <w:rPr>
          <w:rFonts w:eastAsia="Calibri"/>
          <w:sz w:val="24"/>
          <w:szCs w:val="24"/>
          <w:lang w:val="en-US"/>
        </w:rPr>
        <w:t xml:space="preserve"> pada basis data </w:t>
      </w:r>
      <w:proofErr w:type="spellStart"/>
      <w:r w:rsidR="00F76F79" w:rsidRPr="00F76F79">
        <w:rPr>
          <w:rFonts w:eastAsia="Calibri"/>
          <w:sz w:val="24"/>
          <w:szCs w:val="24"/>
          <w:lang w:val="en-US"/>
        </w:rPr>
        <w:t>berbahasa</w:t>
      </w:r>
      <w:proofErr w:type="spellEnd"/>
      <w:r w:rsidR="00F76F79" w:rsidRPr="00F76F79">
        <w:rPr>
          <w:rFonts w:eastAsia="Calibri"/>
          <w:sz w:val="24"/>
          <w:szCs w:val="24"/>
          <w:lang w:val="en-US"/>
        </w:rPr>
        <w:t xml:space="preserve"> Indonesia </w:t>
      </w:r>
      <w:proofErr w:type="spellStart"/>
      <w:r w:rsidR="00F76F79" w:rsidRPr="00F76F79">
        <w:rPr>
          <w:rFonts w:eastAsia="Calibri"/>
          <w:sz w:val="24"/>
          <w:szCs w:val="24"/>
          <w:lang w:val="en-US"/>
        </w:rPr>
        <w:t>menggunakan</w:t>
      </w:r>
      <w:proofErr w:type="spellEnd"/>
      <w:r w:rsidR="00F76F79" w:rsidRPr="00F76F79">
        <w:rPr>
          <w:rFonts w:eastAsia="Calibri"/>
          <w:sz w:val="24"/>
          <w:szCs w:val="24"/>
          <w:lang w:val="en-US"/>
        </w:rPr>
        <w:t xml:space="preserve"> keyword </w:t>
      </w:r>
      <w:proofErr w:type="spellStart"/>
      <w:r w:rsidR="00F76F79" w:rsidRPr="00F76F79">
        <w:rPr>
          <w:rFonts w:eastAsia="Calibri"/>
          <w:sz w:val="24"/>
          <w:szCs w:val="24"/>
          <w:lang w:val="en-US"/>
        </w:rPr>
        <w:t>deteksi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gangguan</w:t>
      </w:r>
      <w:proofErr w:type="spellEnd"/>
      <w:r w:rsidR="00F76F79" w:rsidRPr="00F76F79">
        <w:rPr>
          <w:rFonts w:eastAsia="Calibri"/>
          <w:sz w:val="24"/>
          <w:szCs w:val="24"/>
          <w:lang w:val="en-US"/>
        </w:rPr>
        <w:t xml:space="preserve"> mental </w:t>
      </w:r>
      <w:proofErr w:type="spellStart"/>
      <w:r w:rsidR="00F76F79" w:rsidRPr="00F76F79">
        <w:rPr>
          <w:rFonts w:eastAsia="Calibri"/>
          <w:sz w:val="24"/>
          <w:szCs w:val="24"/>
          <w:lang w:val="en-US"/>
        </w:rPr>
        <w:t>ibu</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hamil</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Penelusuran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dilakukan</w:t>
      </w:r>
      <w:proofErr w:type="spellEnd"/>
      <w:r w:rsidR="00F76F79" w:rsidRPr="00F76F79">
        <w:rPr>
          <w:rFonts w:eastAsia="Calibri"/>
          <w:sz w:val="24"/>
          <w:szCs w:val="24"/>
          <w:lang w:val="en-US"/>
        </w:rPr>
        <w:t xml:space="preserve"> pada </w:t>
      </w:r>
      <w:proofErr w:type="spellStart"/>
      <w:r w:rsidR="00F76F79" w:rsidRPr="00F76F79">
        <w:rPr>
          <w:rFonts w:eastAsia="Calibri"/>
          <w:sz w:val="24"/>
          <w:szCs w:val="24"/>
          <w:lang w:val="en-US"/>
        </w:rPr>
        <w:t>artikel</w:t>
      </w:r>
      <w:proofErr w:type="spellEnd"/>
      <w:r w:rsidR="00F76F79" w:rsidRPr="00F76F79">
        <w:rPr>
          <w:rFonts w:eastAsia="Calibri"/>
          <w:sz w:val="24"/>
          <w:szCs w:val="24"/>
          <w:lang w:val="en-US"/>
        </w:rPr>
        <w:t xml:space="preserve"> full text yang </w:t>
      </w:r>
      <w:proofErr w:type="spellStart"/>
      <w:r w:rsidR="00F76F79" w:rsidRPr="00F76F79">
        <w:rPr>
          <w:rFonts w:eastAsia="Calibri"/>
          <w:sz w:val="24"/>
          <w:szCs w:val="24"/>
          <w:lang w:val="en-US"/>
        </w:rPr>
        <w:t>terbit</w:t>
      </w:r>
      <w:proofErr w:type="spellEnd"/>
      <w:r w:rsidR="00F76F79" w:rsidRPr="00F76F79">
        <w:rPr>
          <w:rFonts w:eastAsia="Calibri"/>
          <w:sz w:val="24"/>
          <w:szCs w:val="24"/>
          <w:lang w:val="en-US"/>
        </w:rPr>
        <w:t xml:space="preserve"> pada </w:t>
      </w:r>
      <w:proofErr w:type="spellStart"/>
      <w:r w:rsidR="00F76F79" w:rsidRPr="00F76F79">
        <w:rPr>
          <w:rFonts w:eastAsia="Calibri"/>
          <w:sz w:val="24"/>
          <w:szCs w:val="24"/>
          <w:lang w:val="en-US"/>
        </w:rPr>
        <w:t>rentang</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waktu</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tahun</w:t>
      </w:r>
      <w:proofErr w:type="spellEnd"/>
      <w:r w:rsidR="00F76F79" w:rsidRPr="00F76F79">
        <w:rPr>
          <w:rFonts w:eastAsia="Calibri"/>
          <w:sz w:val="24"/>
          <w:szCs w:val="24"/>
          <w:lang w:val="en-US"/>
        </w:rPr>
        <w:t xml:space="preserve"> 2017 </w:t>
      </w:r>
      <w:proofErr w:type="spellStart"/>
      <w:r w:rsidR="00F76F79" w:rsidRPr="00F76F79">
        <w:rPr>
          <w:rFonts w:eastAsia="Calibri"/>
          <w:sz w:val="24"/>
          <w:szCs w:val="24"/>
          <w:lang w:val="en-US"/>
        </w:rPr>
        <w:t>sampai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dengan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tahun</w:t>
      </w:r>
      <w:proofErr w:type="spellEnd"/>
      <w:r w:rsidR="00F76F79" w:rsidRPr="00F76F79">
        <w:rPr>
          <w:rFonts w:eastAsia="Calibri"/>
          <w:sz w:val="24"/>
          <w:szCs w:val="24"/>
          <w:lang w:val="en-US"/>
        </w:rPr>
        <w:t xml:space="preserve"> 2021. Hasil </w:t>
      </w:r>
      <w:proofErr w:type="spellStart"/>
      <w:r w:rsidR="00F76F79" w:rsidRPr="00F76F79">
        <w:rPr>
          <w:rFonts w:eastAsia="Calibri"/>
          <w:sz w:val="24"/>
          <w:szCs w:val="24"/>
          <w:lang w:val="en-US"/>
        </w:rPr>
        <w:t>penelusuran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didapatkan</w:t>
      </w:r>
      <w:proofErr w:type="spellEnd"/>
      <w:r w:rsidR="00F76F79" w:rsidRPr="00F76F79">
        <w:rPr>
          <w:rFonts w:eastAsia="Calibri"/>
          <w:sz w:val="24"/>
          <w:szCs w:val="24"/>
          <w:lang w:val="en-US"/>
        </w:rPr>
        <w:t xml:space="preserve"> 81 </w:t>
      </w:r>
      <w:proofErr w:type="spellStart"/>
      <w:r w:rsidR="00F76F79" w:rsidRPr="00F76F79">
        <w:rPr>
          <w:rFonts w:eastAsia="Calibri"/>
          <w:sz w:val="24"/>
          <w:szCs w:val="24"/>
          <w:lang w:val="en-US"/>
        </w:rPr>
        <w:t>artikel</w:t>
      </w:r>
      <w:proofErr w:type="spellEnd"/>
      <w:r w:rsidR="00F76F79" w:rsidRPr="00F76F79">
        <w:rPr>
          <w:rFonts w:eastAsia="Calibri"/>
          <w:sz w:val="24"/>
          <w:szCs w:val="24"/>
          <w:lang w:val="en-US"/>
        </w:rPr>
        <w:t xml:space="preserve">. Artikel </w:t>
      </w:r>
      <w:proofErr w:type="spellStart"/>
      <w:r w:rsidR="00F76F79" w:rsidRPr="00F76F79">
        <w:rPr>
          <w:rFonts w:eastAsia="Calibri"/>
          <w:sz w:val="24"/>
          <w:szCs w:val="24"/>
          <w:lang w:val="en-US"/>
        </w:rPr>
        <w:t>sejumlah</w:t>
      </w:r>
      <w:proofErr w:type="spellEnd"/>
      <w:r w:rsidR="00F76F79" w:rsidRPr="00F76F79">
        <w:rPr>
          <w:rFonts w:eastAsia="Calibri"/>
          <w:sz w:val="24"/>
          <w:szCs w:val="24"/>
          <w:lang w:val="en-US"/>
        </w:rPr>
        <w:t xml:space="preserve"> 81 </w:t>
      </w:r>
      <w:proofErr w:type="spellStart"/>
      <w:r w:rsidR="00F76F79" w:rsidRPr="00F76F79">
        <w:rPr>
          <w:rFonts w:eastAsia="Calibri"/>
          <w:sz w:val="24"/>
          <w:szCs w:val="24"/>
          <w:lang w:val="en-US"/>
        </w:rPr>
        <w:t>tersebut</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kemudian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dilakukan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eliminasi</w:t>
      </w:r>
      <w:proofErr w:type="spellEnd"/>
      <w:r w:rsidR="00F76F79" w:rsidRPr="00F76F79">
        <w:rPr>
          <w:rFonts w:eastAsia="Calibri"/>
          <w:sz w:val="24"/>
          <w:szCs w:val="24"/>
          <w:lang w:val="en-US"/>
        </w:rPr>
        <w:t xml:space="preserve"> pada </w:t>
      </w:r>
      <w:proofErr w:type="spellStart"/>
      <w:r w:rsidR="00F76F79" w:rsidRPr="00F76F79">
        <w:rPr>
          <w:rFonts w:eastAsia="Calibri"/>
          <w:sz w:val="24"/>
          <w:szCs w:val="24"/>
          <w:lang w:val="en-US"/>
        </w:rPr>
        <w:t>artikel</w:t>
      </w:r>
      <w:proofErr w:type="spellEnd"/>
      <w:r w:rsidR="00F76F79" w:rsidRPr="00F76F79">
        <w:rPr>
          <w:rFonts w:eastAsia="Calibri"/>
          <w:sz w:val="24"/>
          <w:szCs w:val="24"/>
          <w:lang w:val="en-US"/>
        </w:rPr>
        <w:t xml:space="preserve"> yang </w:t>
      </w:r>
      <w:proofErr w:type="spellStart"/>
      <w:r w:rsidR="00F76F79" w:rsidRPr="00F76F79">
        <w:rPr>
          <w:rFonts w:eastAsia="Calibri"/>
          <w:sz w:val="24"/>
          <w:szCs w:val="24"/>
          <w:lang w:val="en-US"/>
        </w:rPr>
        <w:t>duplikasi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terseleksi</w:t>
      </w:r>
      <w:proofErr w:type="spellEnd"/>
      <w:r w:rsidR="00F76F79" w:rsidRPr="00F76F79">
        <w:rPr>
          <w:rFonts w:eastAsia="Calibri"/>
          <w:sz w:val="24"/>
          <w:szCs w:val="24"/>
          <w:lang w:val="en-US"/>
        </w:rPr>
        <w:t xml:space="preserve"> 2 </w:t>
      </w:r>
      <w:proofErr w:type="spellStart"/>
      <w:r w:rsidR="00F76F79" w:rsidRPr="00F76F79">
        <w:rPr>
          <w:rFonts w:eastAsia="Calibri"/>
          <w:sz w:val="24"/>
          <w:szCs w:val="24"/>
          <w:lang w:val="en-US"/>
        </w:rPr>
        <w:t>artikel</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sehingga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tersisa</w:t>
      </w:r>
      <w:proofErr w:type="spellEnd"/>
      <w:r w:rsidR="00F76F79" w:rsidRPr="00F76F79">
        <w:rPr>
          <w:rFonts w:eastAsia="Calibri"/>
          <w:sz w:val="24"/>
          <w:szCs w:val="24"/>
          <w:lang w:val="en-US"/>
        </w:rPr>
        <w:t xml:space="preserve"> 79 </w:t>
      </w:r>
      <w:proofErr w:type="spellStart"/>
      <w:r w:rsidR="00F76F79" w:rsidRPr="00F76F79">
        <w:rPr>
          <w:rFonts w:eastAsia="Calibri"/>
          <w:sz w:val="24"/>
          <w:szCs w:val="24"/>
          <w:lang w:val="en-US"/>
        </w:rPr>
        <w:t>artikel</w:t>
      </w:r>
      <w:proofErr w:type="spellEnd"/>
      <w:r w:rsidR="00F76F79" w:rsidRPr="00F76F79">
        <w:rPr>
          <w:rFonts w:eastAsia="Calibri"/>
          <w:sz w:val="24"/>
          <w:szCs w:val="24"/>
          <w:lang w:val="en-US"/>
        </w:rPr>
        <w:t xml:space="preserve">. Artikel </w:t>
      </w:r>
      <w:proofErr w:type="spellStart"/>
      <w:r w:rsidR="00F76F79" w:rsidRPr="00F76F79">
        <w:rPr>
          <w:rFonts w:eastAsia="Calibri"/>
          <w:sz w:val="24"/>
          <w:szCs w:val="24"/>
          <w:lang w:val="en-US"/>
        </w:rPr>
        <w:t>sejumlah</w:t>
      </w:r>
      <w:proofErr w:type="spellEnd"/>
      <w:r w:rsidR="00F76F79" w:rsidRPr="00F76F79">
        <w:rPr>
          <w:rFonts w:eastAsia="Calibri"/>
          <w:sz w:val="24"/>
          <w:szCs w:val="24"/>
          <w:lang w:val="en-US"/>
        </w:rPr>
        <w:t xml:space="preserve"> 79 </w:t>
      </w:r>
      <w:proofErr w:type="spellStart"/>
      <w:r w:rsidR="00F76F79" w:rsidRPr="00F76F79">
        <w:rPr>
          <w:rFonts w:eastAsia="Calibri"/>
          <w:sz w:val="24"/>
          <w:szCs w:val="24"/>
          <w:lang w:val="en-US"/>
        </w:rPr>
        <w:t>kemudian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dieliminasi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berdasarkan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teknik</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kelayakan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literatur</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menggunakan</w:t>
      </w:r>
      <w:proofErr w:type="spellEnd"/>
      <w:r w:rsidR="00F76F79" w:rsidRPr="00F76F79">
        <w:rPr>
          <w:rFonts w:eastAsia="Calibri"/>
          <w:sz w:val="24"/>
          <w:szCs w:val="24"/>
          <w:lang w:val="en-US"/>
        </w:rPr>
        <w:t xml:space="preserve"> tools </w:t>
      </w:r>
      <w:proofErr w:type="spellStart"/>
      <w:r w:rsidR="00F76F79" w:rsidRPr="00F76F79">
        <w:rPr>
          <w:rFonts w:eastAsia="Calibri"/>
          <w:sz w:val="24"/>
          <w:szCs w:val="24"/>
          <w:lang w:val="en-US"/>
        </w:rPr>
        <w:t>dari</w:t>
      </w:r>
      <w:proofErr w:type="spellEnd"/>
      <w:r w:rsidR="00F76F79" w:rsidRPr="00F76F79">
        <w:rPr>
          <w:rFonts w:eastAsia="Calibri"/>
          <w:sz w:val="24"/>
          <w:szCs w:val="24"/>
          <w:lang w:val="en-US"/>
        </w:rPr>
        <w:t xml:space="preserve"> </w:t>
      </w:r>
      <w:hyperlink r:id="rId12" w:history="1">
        <w:r w:rsidR="001F5E42" w:rsidRPr="001F1263">
          <w:rPr>
            <w:rStyle w:val="Hyperlink"/>
            <w:rFonts w:eastAsia="Calibri"/>
            <w:sz w:val="24"/>
            <w:szCs w:val="24"/>
            <w:lang w:val="en-US"/>
          </w:rPr>
          <w:t>https://joannabriggs.org/critical-appraisal-tools</w:t>
        </w:r>
      </w:hyperlink>
      <w:r w:rsidR="001F5E42">
        <w:rPr>
          <w:rFonts w:eastAsia="Calibri"/>
          <w:sz w:val="24"/>
          <w:szCs w:val="24"/>
          <w:lang w:val="en-US"/>
        </w:rPr>
        <w:t xml:space="preserve"> </w:t>
      </w:r>
      <w:r w:rsidR="00F76F79" w:rsidRPr="00F76F79">
        <w:rPr>
          <w:rFonts w:eastAsia="Calibri"/>
          <w:sz w:val="24"/>
          <w:szCs w:val="24"/>
          <w:lang w:val="en-US"/>
        </w:rPr>
        <w:t xml:space="preserve">, </w:t>
      </w:r>
      <w:proofErr w:type="spellStart"/>
      <w:r w:rsidR="00F76F79" w:rsidRPr="00F76F79">
        <w:rPr>
          <w:rFonts w:eastAsia="Calibri"/>
          <w:sz w:val="24"/>
          <w:szCs w:val="24"/>
          <w:lang w:val="en-US"/>
        </w:rPr>
        <w:t>kategori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kriteria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inklusi</w:t>
      </w:r>
      <w:proofErr w:type="spellEnd"/>
      <w:r w:rsidR="00F76F79" w:rsidRPr="00F76F79">
        <w:rPr>
          <w:rFonts w:eastAsia="Calibri"/>
          <w:sz w:val="24"/>
          <w:szCs w:val="24"/>
          <w:lang w:val="en-US"/>
        </w:rPr>
        <w:t xml:space="preserve"> dan </w:t>
      </w:r>
      <w:proofErr w:type="spellStart"/>
      <w:r w:rsidR="00F76F79" w:rsidRPr="00F76F79">
        <w:rPr>
          <w:rFonts w:eastAsia="Calibri"/>
          <w:sz w:val="24"/>
          <w:szCs w:val="24"/>
          <w:lang w:val="en-US"/>
        </w:rPr>
        <w:t>kriteria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eksklusi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yakni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kriteria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inklusinya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adalah</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sesuai</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dengan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tujuan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penelitian</w:t>
      </w:r>
      <w:proofErr w:type="spellEnd"/>
      <w:r w:rsidR="00F76F79" w:rsidRPr="00F76F79">
        <w:rPr>
          <w:rFonts w:eastAsia="Calibri"/>
          <w:sz w:val="24"/>
          <w:szCs w:val="24"/>
          <w:lang w:val="en-US"/>
        </w:rPr>
        <w:t xml:space="preserve"> dan </w:t>
      </w:r>
      <w:proofErr w:type="spellStart"/>
      <w:r w:rsidR="00F76F79" w:rsidRPr="00F76F79">
        <w:rPr>
          <w:rFonts w:eastAsia="Calibri"/>
          <w:sz w:val="24"/>
          <w:szCs w:val="24"/>
          <w:lang w:val="en-US"/>
        </w:rPr>
        <w:t>kriteria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ekslusinya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adalah</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naskah</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dalam</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bentuk</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abstark</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atau</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tidak</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dapat</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diakses</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sehingga</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tersisa</w:t>
      </w:r>
      <w:proofErr w:type="spellEnd"/>
      <w:r w:rsidR="00F76F79" w:rsidRPr="00F76F79">
        <w:rPr>
          <w:rFonts w:eastAsia="Calibri"/>
          <w:sz w:val="24"/>
          <w:szCs w:val="24"/>
          <w:lang w:val="en-US"/>
        </w:rPr>
        <w:t xml:space="preserve"> 7 </w:t>
      </w:r>
      <w:proofErr w:type="spellStart"/>
      <w:r w:rsidR="00F76F79" w:rsidRPr="00F76F79">
        <w:rPr>
          <w:rFonts w:eastAsia="Calibri"/>
          <w:sz w:val="24"/>
          <w:szCs w:val="24"/>
          <w:lang w:val="en-US"/>
        </w:rPr>
        <w:t>artikel</w:t>
      </w:r>
      <w:proofErr w:type="spellEnd"/>
      <w:r w:rsidR="00F76F79" w:rsidRPr="00F76F79">
        <w:rPr>
          <w:rFonts w:eastAsia="Calibri"/>
          <w:sz w:val="24"/>
          <w:szCs w:val="24"/>
          <w:lang w:val="en-US"/>
        </w:rPr>
        <w:t xml:space="preserve"> yang </w:t>
      </w:r>
      <w:proofErr w:type="spellStart"/>
      <w:r w:rsidR="00F76F79" w:rsidRPr="00F76F79">
        <w:rPr>
          <w:rFonts w:eastAsia="Calibri"/>
          <w:sz w:val="24"/>
          <w:szCs w:val="24"/>
          <w:lang w:val="en-US"/>
        </w:rPr>
        <w:t>akan</w:t>
      </w:r>
      <w:proofErr w:type="spellEnd"/>
      <w:r w:rsidR="00F76F79" w:rsidRPr="00F76F79">
        <w:rPr>
          <w:rFonts w:eastAsia="Calibri"/>
          <w:sz w:val="24"/>
          <w:szCs w:val="24"/>
          <w:lang w:val="en-US"/>
        </w:rPr>
        <w:t xml:space="preserve"> </w:t>
      </w:r>
      <w:proofErr w:type="spellStart"/>
      <w:r w:rsidR="00F76F79" w:rsidRPr="00F76F79">
        <w:rPr>
          <w:rFonts w:eastAsia="Calibri"/>
          <w:sz w:val="24"/>
          <w:szCs w:val="24"/>
          <w:lang w:val="en-US"/>
        </w:rPr>
        <w:t>direview</w:t>
      </w:r>
      <w:proofErr w:type="spellEnd"/>
      <w:r w:rsidR="00F76F79" w:rsidRPr="00F76F79">
        <w:rPr>
          <w:rFonts w:eastAsia="Calibri"/>
          <w:sz w:val="24"/>
          <w:szCs w:val="24"/>
          <w:lang w:val="id-ID"/>
        </w:rPr>
        <w:t>.</w:t>
      </w:r>
    </w:p>
    <w:p w14:paraId="7EACCD92" w14:textId="77777777" w:rsidR="001F5E42" w:rsidRPr="00F76F79" w:rsidRDefault="001F5E42" w:rsidP="00F76F79">
      <w:pPr>
        <w:widowControl/>
        <w:tabs>
          <w:tab w:val="left" w:pos="426"/>
        </w:tabs>
        <w:adjustRightInd w:val="0"/>
        <w:spacing w:line="360" w:lineRule="auto"/>
        <w:jc w:val="both"/>
        <w:rPr>
          <w:rFonts w:eastAsia="Calibri"/>
          <w:sz w:val="24"/>
          <w:szCs w:val="24"/>
          <w:lang w:val="id-ID"/>
        </w:rPr>
      </w:pPr>
    </w:p>
    <w:p w14:paraId="465758E5" w14:textId="77777777" w:rsidR="00F76F79" w:rsidRPr="00F76F79" w:rsidRDefault="00F76F79" w:rsidP="00F76F79">
      <w:pPr>
        <w:widowControl/>
        <w:autoSpaceDE/>
        <w:autoSpaceDN/>
        <w:spacing w:line="360" w:lineRule="auto"/>
        <w:contextualSpacing/>
        <w:jc w:val="both"/>
        <w:rPr>
          <w:rFonts w:eastAsia="Calibri"/>
          <w:sz w:val="24"/>
          <w:szCs w:val="24"/>
          <w:lang w:val="en-US"/>
        </w:rPr>
      </w:pPr>
      <w:r w:rsidRPr="00F76F79">
        <w:rPr>
          <w:b/>
          <w:sz w:val="24"/>
          <w:szCs w:val="24"/>
          <w:lang w:val="en-US"/>
        </w:rPr>
        <w:t>HASIL</w:t>
      </w:r>
    </w:p>
    <w:p w14:paraId="1FFA109A" w14:textId="77777777" w:rsidR="00F76F79" w:rsidRPr="00F76F79" w:rsidRDefault="00F76F79" w:rsidP="001F5E42">
      <w:pPr>
        <w:widowControl/>
        <w:autoSpaceDE/>
        <w:autoSpaceDN/>
        <w:spacing w:line="360" w:lineRule="auto"/>
        <w:ind w:firstLine="360"/>
        <w:contextualSpacing/>
        <w:jc w:val="both"/>
        <w:rPr>
          <w:rFonts w:eastAsia="Calibri"/>
          <w:sz w:val="24"/>
          <w:szCs w:val="24"/>
          <w:lang w:val="id-ID"/>
        </w:rPr>
      </w:pPr>
      <w:r w:rsidRPr="00F76F79">
        <w:rPr>
          <w:rFonts w:eastAsia="Calibri"/>
          <w:sz w:val="24"/>
          <w:szCs w:val="24"/>
          <w:lang w:val="en-US"/>
        </w:rPr>
        <w:t xml:space="preserve">Hasil </w:t>
      </w:r>
      <w:proofErr w:type="spellStart"/>
      <w:r w:rsidRPr="00F76F79">
        <w:rPr>
          <w:rFonts w:eastAsia="Calibri"/>
          <w:sz w:val="24"/>
          <w:szCs w:val="24"/>
          <w:lang w:val="en-US"/>
        </w:rPr>
        <w:t>penelusuran</w:t>
      </w:r>
      <w:proofErr w:type="spellEnd"/>
      <w:r w:rsidRPr="00F76F79">
        <w:rPr>
          <w:rFonts w:eastAsia="Calibri"/>
          <w:sz w:val="24"/>
          <w:szCs w:val="24"/>
          <w:lang w:val="en-US"/>
        </w:rPr>
        <w:t xml:space="preserve"> </w:t>
      </w:r>
      <w:proofErr w:type="spellStart"/>
      <w:r w:rsidRPr="00F76F79">
        <w:rPr>
          <w:rFonts w:eastAsia="Calibri"/>
          <w:sz w:val="24"/>
          <w:szCs w:val="24"/>
          <w:lang w:val="en-US"/>
        </w:rPr>
        <w:t>tentang</w:t>
      </w:r>
      <w:proofErr w:type="spellEnd"/>
      <w:r w:rsidRPr="00F76F79">
        <w:rPr>
          <w:rFonts w:eastAsia="Calibri"/>
          <w:sz w:val="24"/>
          <w:szCs w:val="24"/>
          <w:lang w:val="en-US"/>
        </w:rPr>
        <w:t xml:space="preserve"> </w:t>
      </w:r>
      <w:proofErr w:type="spellStart"/>
      <w:r w:rsidRPr="00F76F79">
        <w:rPr>
          <w:rFonts w:eastAsia="Calibri"/>
          <w:sz w:val="24"/>
          <w:szCs w:val="24"/>
          <w:lang w:val="en-US"/>
        </w:rPr>
        <w:t>efektifitas</w:t>
      </w:r>
      <w:proofErr w:type="spellEnd"/>
      <w:r w:rsidRPr="00F76F79">
        <w:rPr>
          <w:rFonts w:eastAsia="Calibri"/>
          <w:sz w:val="24"/>
          <w:szCs w:val="24"/>
          <w:lang w:val="en-US"/>
        </w:rPr>
        <w:t xml:space="preserve"> </w:t>
      </w:r>
      <w:proofErr w:type="spellStart"/>
      <w:r w:rsidRPr="00F76F79">
        <w:rPr>
          <w:rFonts w:eastAsia="Calibri"/>
          <w:sz w:val="24"/>
          <w:szCs w:val="24"/>
          <w:lang w:val="en-US"/>
        </w:rPr>
        <w:t>penggunaan</w:t>
      </w:r>
      <w:proofErr w:type="spellEnd"/>
      <w:r w:rsidRPr="00F76F79">
        <w:rPr>
          <w:rFonts w:eastAsia="Calibri"/>
          <w:sz w:val="24"/>
          <w:szCs w:val="24"/>
          <w:lang w:val="en-US"/>
        </w:rPr>
        <w:t xml:space="preserve"> </w:t>
      </w:r>
      <w:proofErr w:type="spellStart"/>
      <w:r w:rsidRPr="00F76F79">
        <w:rPr>
          <w:rFonts w:eastAsia="Calibri"/>
          <w:sz w:val="24"/>
          <w:szCs w:val="24"/>
          <w:lang w:val="en-US"/>
        </w:rPr>
        <w:t>intrument</w:t>
      </w:r>
      <w:proofErr w:type="spellEnd"/>
      <w:r w:rsidRPr="00F76F79">
        <w:rPr>
          <w:rFonts w:eastAsia="Calibri"/>
          <w:sz w:val="24"/>
          <w:szCs w:val="24"/>
          <w:lang w:val="en-US"/>
        </w:rPr>
        <w:t xml:space="preserve"> ANRQ (Antenatal Risk Questionnaire) </w:t>
      </w:r>
      <w:proofErr w:type="spellStart"/>
      <w:r w:rsidRPr="00F76F79">
        <w:rPr>
          <w:rFonts w:eastAsia="Calibri"/>
          <w:sz w:val="24"/>
          <w:szCs w:val="24"/>
          <w:lang w:val="en-US"/>
        </w:rPr>
        <w:t>dalam</w:t>
      </w:r>
      <w:proofErr w:type="spellEnd"/>
      <w:r w:rsidRPr="00F76F79">
        <w:rPr>
          <w:rFonts w:eastAsia="Calibri"/>
          <w:sz w:val="24"/>
          <w:szCs w:val="24"/>
          <w:lang w:val="en-US"/>
        </w:rPr>
        <w:t xml:space="preserve"> </w:t>
      </w:r>
      <w:proofErr w:type="spellStart"/>
      <w:r w:rsidRPr="00F76F79">
        <w:rPr>
          <w:rFonts w:eastAsia="Calibri"/>
          <w:sz w:val="24"/>
          <w:szCs w:val="24"/>
          <w:lang w:val="en-US"/>
        </w:rPr>
        <w:t>mengidentifikasi</w:t>
      </w:r>
      <w:proofErr w:type="spellEnd"/>
      <w:r w:rsidRPr="00F76F79">
        <w:rPr>
          <w:rFonts w:eastAsia="Calibri"/>
          <w:sz w:val="24"/>
          <w:szCs w:val="24"/>
          <w:lang w:val="en-US"/>
        </w:rPr>
        <w:t xml:space="preserve"> </w:t>
      </w:r>
      <w:proofErr w:type="spellStart"/>
      <w:r w:rsidRPr="00F76F79">
        <w:rPr>
          <w:rFonts w:eastAsia="Calibri"/>
          <w:sz w:val="24"/>
          <w:szCs w:val="24"/>
          <w:lang w:val="en-US"/>
        </w:rPr>
        <w:t>faktor</w:t>
      </w:r>
      <w:proofErr w:type="spellEnd"/>
      <w:r w:rsidRPr="00F76F79">
        <w:rPr>
          <w:rFonts w:eastAsia="Calibri"/>
          <w:sz w:val="24"/>
          <w:szCs w:val="24"/>
          <w:lang w:val="en-US"/>
        </w:rPr>
        <w:t xml:space="preserve"> </w:t>
      </w:r>
      <w:proofErr w:type="spellStart"/>
      <w:r w:rsidRPr="00F76F79">
        <w:rPr>
          <w:rFonts w:eastAsia="Calibri"/>
          <w:sz w:val="24"/>
          <w:szCs w:val="24"/>
          <w:lang w:val="en-US"/>
        </w:rPr>
        <w:t>resiko</w:t>
      </w:r>
      <w:proofErr w:type="spellEnd"/>
      <w:r w:rsidRPr="00F76F79">
        <w:rPr>
          <w:rFonts w:eastAsia="Calibri"/>
          <w:sz w:val="24"/>
          <w:szCs w:val="24"/>
          <w:lang w:val="en-US"/>
        </w:rPr>
        <w:t xml:space="preserve"> </w:t>
      </w:r>
      <w:proofErr w:type="spellStart"/>
      <w:r w:rsidRPr="00F76F79">
        <w:rPr>
          <w:rFonts w:eastAsia="Calibri"/>
          <w:sz w:val="24"/>
          <w:szCs w:val="24"/>
          <w:lang w:val="en-US"/>
        </w:rPr>
        <w:t>gangguan</w:t>
      </w:r>
      <w:proofErr w:type="spellEnd"/>
      <w:r w:rsidRPr="00F76F79">
        <w:rPr>
          <w:rFonts w:eastAsia="Calibri"/>
          <w:sz w:val="24"/>
          <w:szCs w:val="24"/>
          <w:lang w:val="en-US"/>
        </w:rPr>
        <w:t xml:space="preserve"> </w:t>
      </w:r>
      <w:proofErr w:type="spellStart"/>
      <w:r w:rsidRPr="00F76F79">
        <w:rPr>
          <w:rFonts w:eastAsia="Calibri"/>
          <w:sz w:val="24"/>
          <w:szCs w:val="24"/>
          <w:lang w:val="en-US"/>
        </w:rPr>
        <w:t>psikologis</w:t>
      </w:r>
      <w:proofErr w:type="spellEnd"/>
      <w:r w:rsidRPr="00F76F79">
        <w:rPr>
          <w:rFonts w:eastAsia="Calibri"/>
          <w:sz w:val="24"/>
          <w:szCs w:val="24"/>
          <w:lang w:val="en-US"/>
        </w:rPr>
        <w:t xml:space="preserve"> </w:t>
      </w:r>
      <w:proofErr w:type="spellStart"/>
      <w:r w:rsidRPr="00F76F79">
        <w:rPr>
          <w:rFonts w:eastAsia="Calibri"/>
          <w:sz w:val="24"/>
          <w:szCs w:val="24"/>
          <w:lang w:val="en-US"/>
        </w:rPr>
        <w:t>ibu</w:t>
      </w:r>
      <w:proofErr w:type="spellEnd"/>
      <w:r w:rsidRPr="00F76F79">
        <w:rPr>
          <w:rFonts w:eastAsia="Calibri"/>
          <w:sz w:val="24"/>
          <w:szCs w:val="24"/>
          <w:lang w:val="en-US"/>
        </w:rPr>
        <w:t xml:space="preserve"> </w:t>
      </w:r>
      <w:proofErr w:type="spellStart"/>
      <w:r w:rsidRPr="00F76F79">
        <w:rPr>
          <w:rFonts w:eastAsia="Calibri"/>
          <w:sz w:val="24"/>
          <w:szCs w:val="24"/>
          <w:lang w:val="en-US"/>
        </w:rPr>
        <w:t>hamil</w:t>
      </w:r>
      <w:proofErr w:type="spellEnd"/>
      <w:r w:rsidRPr="00F76F79">
        <w:rPr>
          <w:rFonts w:eastAsia="Calibri"/>
          <w:sz w:val="24"/>
          <w:szCs w:val="24"/>
          <w:lang w:val="en-US"/>
        </w:rPr>
        <w:t xml:space="preserve"> </w:t>
      </w:r>
      <w:proofErr w:type="spellStart"/>
      <w:r w:rsidRPr="00F76F79">
        <w:rPr>
          <w:rFonts w:eastAsia="Calibri"/>
          <w:sz w:val="24"/>
          <w:szCs w:val="24"/>
          <w:lang w:val="en-US"/>
        </w:rPr>
        <w:t>dapat</w:t>
      </w:r>
      <w:proofErr w:type="spellEnd"/>
      <w:r w:rsidRPr="00F76F79">
        <w:rPr>
          <w:rFonts w:eastAsia="Calibri"/>
          <w:sz w:val="24"/>
          <w:szCs w:val="24"/>
          <w:lang w:val="en-US"/>
        </w:rPr>
        <w:t xml:space="preserve"> </w:t>
      </w:r>
      <w:proofErr w:type="spellStart"/>
      <w:r w:rsidRPr="00F76F79">
        <w:rPr>
          <w:rFonts w:eastAsia="Calibri"/>
          <w:sz w:val="24"/>
          <w:szCs w:val="24"/>
          <w:lang w:val="en-US"/>
        </w:rPr>
        <w:t>dilihat</w:t>
      </w:r>
      <w:proofErr w:type="spellEnd"/>
      <w:r w:rsidRPr="00F76F79">
        <w:rPr>
          <w:rFonts w:eastAsia="Calibri"/>
          <w:sz w:val="24"/>
          <w:szCs w:val="24"/>
          <w:lang w:val="en-US"/>
        </w:rPr>
        <w:t xml:space="preserve"> pada </w:t>
      </w:r>
      <w:proofErr w:type="spellStart"/>
      <w:r w:rsidRPr="00F76F79">
        <w:rPr>
          <w:rFonts w:eastAsia="Calibri"/>
          <w:sz w:val="24"/>
          <w:szCs w:val="24"/>
          <w:lang w:val="en-US"/>
        </w:rPr>
        <w:t>tabel</w:t>
      </w:r>
      <w:proofErr w:type="spellEnd"/>
      <w:r w:rsidRPr="00F76F79">
        <w:rPr>
          <w:rFonts w:eastAsia="Calibri"/>
          <w:sz w:val="24"/>
          <w:szCs w:val="24"/>
          <w:lang w:val="en-US"/>
        </w:rPr>
        <w:t xml:space="preserve"> </w:t>
      </w:r>
      <w:proofErr w:type="gramStart"/>
      <w:r w:rsidRPr="00F76F79">
        <w:rPr>
          <w:rFonts w:eastAsia="Calibri"/>
          <w:sz w:val="24"/>
          <w:szCs w:val="24"/>
          <w:lang w:val="en-US"/>
        </w:rPr>
        <w:t>1 :</w:t>
      </w:r>
      <w:proofErr w:type="gramEnd"/>
    </w:p>
    <w:p w14:paraId="575B9B64" w14:textId="77777777" w:rsidR="00F76F79" w:rsidRPr="00F76F79" w:rsidRDefault="00F76F79" w:rsidP="00F76F79">
      <w:pPr>
        <w:widowControl/>
        <w:autoSpaceDE/>
        <w:autoSpaceDN/>
        <w:spacing w:line="360" w:lineRule="auto"/>
        <w:contextualSpacing/>
        <w:jc w:val="both"/>
        <w:rPr>
          <w:rFonts w:eastAsia="Calibri"/>
          <w:sz w:val="24"/>
          <w:szCs w:val="24"/>
          <w:lang w:val="en-US"/>
        </w:rPr>
      </w:pPr>
      <w:proofErr w:type="spellStart"/>
      <w:r w:rsidRPr="00F76F79">
        <w:rPr>
          <w:rFonts w:eastAsia="Calibri"/>
          <w:sz w:val="24"/>
          <w:szCs w:val="24"/>
          <w:lang w:val="en-US"/>
        </w:rPr>
        <w:t>Tabel</w:t>
      </w:r>
      <w:proofErr w:type="spellEnd"/>
      <w:r w:rsidRPr="00F76F79">
        <w:rPr>
          <w:rFonts w:eastAsia="Calibri"/>
          <w:sz w:val="24"/>
          <w:szCs w:val="24"/>
          <w:lang w:val="en-US"/>
        </w:rPr>
        <w:t xml:space="preserve"> </w:t>
      </w:r>
      <w:proofErr w:type="gramStart"/>
      <w:r w:rsidRPr="00F76F79">
        <w:rPr>
          <w:rFonts w:eastAsia="Calibri"/>
          <w:sz w:val="24"/>
          <w:szCs w:val="24"/>
          <w:lang w:val="en-US"/>
        </w:rPr>
        <w:t>1  Rin</w:t>
      </w:r>
      <w:r w:rsidRPr="00F76F79">
        <w:rPr>
          <w:rFonts w:eastAsia="Calibri"/>
          <w:sz w:val="24"/>
          <w:szCs w:val="24"/>
          <w:lang w:val="id-ID"/>
        </w:rPr>
        <w:t>g</w:t>
      </w:r>
      <w:proofErr w:type="spellStart"/>
      <w:r w:rsidRPr="00F76F79">
        <w:rPr>
          <w:rFonts w:eastAsia="Calibri"/>
          <w:sz w:val="24"/>
          <w:szCs w:val="24"/>
          <w:lang w:val="en-US"/>
        </w:rPr>
        <w:t>kasan</w:t>
      </w:r>
      <w:proofErr w:type="spellEnd"/>
      <w:proofErr w:type="gramEnd"/>
      <w:r w:rsidRPr="00F76F79">
        <w:rPr>
          <w:rFonts w:eastAsia="Calibri"/>
          <w:sz w:val="24"/>
          <w:szCs w:val="24"/>
          <w:lang w:val="en-US"/>
        </w:rPr>
        <w:t xml:space="preserve"> </w:t>
      </w:r>
      <w:proofErr w:type="spellStart"/>
      <w:r w:rsidRPr="00F76F79">
        <w:rPr>
          <w:rFonts w:eastAsia="Calibri"/>
          <w:sz w:val="24"/>
          <w:szCs w:val="24"/>
          <w:lang w:val="en-US"/>
        </w:rPr>
        <w:t>tabel</w:t>
      </w:r>
      <w:proofErr w:type="spellEnd"/>
      <w:r w:rsidRPr="00F76F79">
        <w:rPr>
          <w:rFonts w:eastAsia="Calibri"/>
          <w:sz w:val="24"/>
          <w:szCs w:val="24"/>
          <w:lang w:val="en-US"/>
        </w:rPr>
        <w:t xml:space="preserve"> </w:t>
      </w:r>
      <w:proofErr w:type="spellStart"/>
      <w:r w:rsidRPr="00F76F79">
        <w:rPr>
          <w:rFonts w:eastAsia="Calibri"/>
          <w:sz w:val="24"/>
          <w:szCs w:val="24"/>
          <w:lang w:val="en-US"/>
        </w:rPr>
        <w:t>artikel</w:t>
      </w:r>
      <w:proofErr w:type="spellEnd"/>
      <w:r w:rsidRPr="00F76F79">
        <w:rPr>
          <w:rFonts w:eastAsia="Calibri"/>
          <w:sz w:val="24"/>
          <w:szCs w:val="24"/>
          <w:lang w:val="en-US"/>
        </w:rPr>
        <w:t xml:space="preserve"> yang </w:t>
      </w:r>
      <w:proofErr w:type="spellStart"/>
      <w:r w:rsidRPr="00F76F79">
        <w:rPr>
          <w:rFonts w:eastAsia="Calibri"/>
          <w:sz w:val="24"/>
          <w:szCs w:val="24"/>
          <w:lang w:val="en-US"/>
        </w:rPr>
        <w:t>termasuk</w:t>
      </w:r>
      <w:proofErr w:type="spellEnd"/>
      <w:r w:rsidRPr="00F76F79">
        <w:rPr>
          <w:rFonts w:eastAsia="Calibri"/>
          <w:sz w:val="24"/>
          <w:szCs w:val="24"/>
          <w:lang w:val="en-US"/>
        </w:rPr>
        <w:t xml:space="preserve"> </w:t>
      </w:r>
      <w:proofErr w:type="spellStart"/>
      <w:r w:rsidRPr="00F76F79">
        <w:rPr>
          <w:rFonts w:eastAsia="Calibri"/>
          <w:sz w:val="24"/>
          <w:szCs w:val="24"/>
          <w:lang w:val="en-US"/>
        </w:rPr>
        <w:t>direview</w:t>
      </w:r>
      <w:proofErr w:type="spellEnd"/>
    </w:p>
    <w:p w14:paraId="7065350D" w14:textId="77777777" w:rsidR="00F76F79" w:rsidRPr="00F76F79" w:rsidRDefault="00F76F79" w:rsidP="00F76F79">
      <w:pPr>
        <w:widowControl/>
        <w:autoSpaceDE/>
        <w:autoSpaceDN/>
        <w:contextualSpacing/>
        <w:jc w:val="both"/>
        <w:rPr>
          <w:rFonts w:eastAsia="Calibri"/>
          <w:lang w:val="en-US"/>
        </w:rPr>
      </w:pPr>
    </w:p>
    <w:tbl>
      <w:tblPr>
        <w:tblW w:w="4030" w:type="dxa"/>
        <w:jc w:val="center"/>
        <w:tblBorders>
          <w:top w:val="single" w:sz="4" w:space="0" w:color="auto"/>
          <w:bottom w:val="single" w:sz="4" w:space="0" w:color="auto"/>
        </w:tblBorders>
        <w:tblLook w:val="04A0" w:firstRow="1" w:lastRow="0" w:firstColumn="1" w:lastColumn="0" w:noHBand="0" w:noVBand="1"/>
      </w:tblPr>
      <w:tblGrid>
        <w:gridCol w:w="403"/>
        <w:gridCol w:w="953"/>
        <w:gridCol w:w="1359"/>
        <w:gridCol w:w="942"/>
        <w:gridCol w:w="648"/>
      </w:tblGrid>
      <w:tr w:rsidR="00DF057F" w:rsidRPr="00F76F79" w14:paraId="650078DF" w14:textId="77777777" w:rsidTr="001D1B75">
        <w:trPr>
          <w:trHeight w:val="276"/>
          <w:jc w:val="center"/>
        </w:trPr>
        <w:tc>
          <w:tcPr>
            <w:tcW w:w="500" w:type="dxa"/>
            <w:tcBorders>
              <w:top w:val="single" w:sz="4" w:space="0" w:color="auto"/>
              <w:bottom w:val="single" w:sz="4" w:space="0" w:color="auto"/>
            </w:tcBorders>
            <w:shd w:val="clear" w:color="auto" w:fill="auto"/>
          </w:tcPr>
          <w:p w14:paraId="75B118DF" w14:textId="77777777" w:rsidR="00F76F79" w:rsidRPr="00F76F79" w:rsidRDefault="00F76F79" w:rsidP="00F76F79">
            <w:pPr>
              <w:widowControl/>
              <w:autoSpaceDE/>
              <w:autoSpaceDN/>
              <w:jc w:val="center"/>
              <w:rPr>
                <w:rFonts w:eastAsia="Calibri"/>
                <w:sz w:val="20"/>
                <w:szCs w:val="20"/>
                <w:lang w:val="en-US"/>
              </w:rPr>
            </w:pPr>
            <w:r w:rsidRPr="00F76F79">
              <w:rPr>
                <w:rFonts w:eastAsia="Calibri"/>
                <w:sz w:val="20"/>
                <w:szCs w:val="20"/>
                <w:lang w:val="en-US"/>
              </w:rPr>
              <w:lastRenderedPageBreak/>
              <w:t>No</w:t>
            </w:r>
          </w:p>
        </w:tc>
        <w:tc>
          <w:tcPr>
            <w:tcW w:w="863" w:type="dxa"/>
            <w:tcBorders>
              <w:top w:val="single" w:sz="4" w:space="0" w:color="auto"/>
              <w:bottom w:val="single" w:sz="4" w:space="0" w:color="auto"/>
            </w:tcBorders>
            <w:shd w:val="clear" w:color="auto" w:fill="auto"/>
          </w:tcPr>
          <w:p w14:paraId="26142B9C" w14:textId="77777777" w:rsidR="00F76F79" w:rsidRPr="00F76F79" w:rsidRDefault="00F76F79" w:rsidP="00F76F79">
            <w:pPr>
              <w:widowControl/>
              <w:autoSpaceDE/>
              <w:autoSpaceDN/>
              <w:jc w:val="center"/>
              <w:rPr>
                <w:rFonts w:eastAsia="Calibri"/>
                <w:sz w:val="20"/>
                <w:szCs w:val="20"/>
                <w:lang w:val="en-US"/>
              </w:rPr>
            </w:pPr>
            <w:proofErr w:type="spellStart"/>
            <w:r w:rsidRPr="00F76F79">
              <w:rPr>
                <w:rFonts w:eastAsia="Calibri"/>
                <w:sz w:val="20"/>
                <w:szCs w:val="20"/>
                <w:lang w:val="en-US"/>
              </w:rPr>
              <w:t>Penulis</w:t>
            </w:r>
            <w:proofErr w:type="spellEnd"/>
          </w:p>
        </w:tc>
        <w:tc>
          <w:tcPr>
            <w:tcW w:w="1219" w:type="dxa"/>
            <w:tcBorders>
              <w:top w:val="single" w:sz="4" w:space="0" w:color="auto"/>
              <w:bottom w:val="single" w:sz="4" w:space="0" w:color="auto"/>
            </w:tcBorders>
            <w:shd w:val="clear" w:color="auto" w:fill="auto"/>
          </w:tcPr>
          <w:p w14:paraId="6ED9B83D" w14:textId="77777777" w:rsidR="00F76F79" w:rsidRPr="00F76F79" w:rsidRDefault="00F76F79" w:rsidP="00F76F79">
            <w:pPr>
              <w:widowControl/>
              <w:autoSpaceDE/>
              <w:autoSpaceDN/>
              <w:jc w:val="center"/>
              <w:rPr>
                <w:rFonts w:eastAsia="Calibri"/>
                <w:sz w:val="20"/>
                <w:szCs w:val="20"/>
                <w:lang w:val="en-US"/>
              </w:rPr>
            </w:pPr>
            <w:proofErr w:type="spellStart"/>
            <w:r w:rsidRPr="00F76F79">
              <w:rPr>
                <w:rFonts w:eastAsia="Calibri"/>
                <w:sz w:val="20"/>
                <w:szCs w:val="20"/>
                <w:lang w:val="en-US"/>
              </w:rPr>
              <w:t>Tujuan</w:t>
            </w:r>
            <w:proofErr w:type="spellEnd"/>
          </w:p>
        </w:tc>
        <w:tc>
          <w:tcPr>
            <w:tcW w:w="853" w:type="dxa"/>
            <w:tcBorders>
              <w:top w:val="single" w:sz="4" w:space="0" w:color="auto"/>
              <w:bottom w:val="single" w:sz="4" w:space="0" w:color="auto"/>
            </w:tcBorders>
            <w:shd w:val="clear" w:color="auto" w:fill="auto"/>
          </w:tcPr>
          <w:p w14:paraId="317E01AF" w14:textId="77777777" w:rsidR="00F76F79" w:rsidRPr="00F76F79" w:rsidRDefault="00F76F79" w:rsidP="00F76F79">
            <w:pPr>
              <w:widowControl/>
              <w:autoSpaceDE/>
              <w:autoSpaceDN/>
              <w:jc w:val="center"/>
              <w:rPr>
                <w:rFonts w:eastAsia="Calibri"/>
                <w:sz w:val="20"/>
                <w:szCs w:val="20"/>
                <w:lang w:val="en-US"/>
              </w:rPr>
            </w:pPr>
            <w:r w:rsidRPr="00F76F79">
              <w:rPr>
                <w:rFonts w:eastAsia="Calibri"/>
                <w:sz w:val="20"/>
                <w:szCs w:val="20"/>
                <w:lang w:val="en-US"/>
              </w:rPr>
              <w:t xml:space="preserve">Desain </w:t>
            </w:r>
            <w:proofErr w:type="spellStart"/>
            <w:r w:rsidRPr="00F76F79">
              <w:rPr>
                <w:rFonts w:eastAsia="Calibri"/>
                <w:sz w:val="20"/>
                <w:szCs w:val="20"/>
                <w:lang w:val="en-US"/>
              </w:rPr>
              <w:t>penenlitian</w:t>
            </w:r>
            <w:proofErr w:type="spellEnd"/>
          </w:p>
        </w:tc>
        <w:tc>
          <w:tcPr>
            <w:tcW w:w="595" w:type="dxa"/>
            <w:tcBorders>
              <w:top w:val="single" w:sz="4" w:space="0" w:color="auto"/>
              <w:bottom w:val="single" w:sz="4" w:space="0" w:color="auto"/>
            </w:tcBorders>
          </w:tcPr>
          <w:p w14:paraId="4A13646D" w14:textId="77777777" w:rsidR="00F76F79" w:rsidRPr="00F76F79" w:rsidRDefault="00F76F79" w:rsidP="00F76F79">
            <w:pPr>
              <w:widowControl/>
              <w:autoSpaceDE/>
              <w:autoSpaceDN/>
              <w:jc w:val="center"/>
              <w:rPr>
                <w:rFonts w:eastAsia="Calibri"/>
                <w:sz w:val="20"/>
                <w:szCs w:val="20"/>
                <w:lang w:val="en-US"/>
              </w:rPr>
            </w:pPr>
            <w:proofErr w:type="spellStart"/>
            <w:r w:rsidRPr="00F76F79">
              <w:rPr>
                <w:rFonts w:eastAsia="Calibri"/>
                <w:sz w:val="20"/>
                <w:szCs w:val="20"/>
                <w:lang w:val="en-US"/>
              </w:rPr>
              <w:t>Besar</w:t>
            </w:r>
            <w:proofErr w:type="spellEnd"/>
            <w:r w:rsidRPr="00F76F79">
              <w:rPr>
                <w:rFonts w:eastAsia="Calibri"/>
                <w:sz w:val="20"/>
                <w:szCs w:val="20"/>
                <w:lang w:val="en-US"/>
              </w:rPr>
              <w:t xml:space="preserve"> </w:t>
            </w:r>
            <w:proofErr w:type="spellStart"/>
            <w:r w:rsidRPr="00F76F79">
              <w:rPr>
                <w:rFonts w:eastAsia="Calibri"/>
                <w:sz w:val="20"/>
                <w:szCs w:val="20"/>
                <w:lang w:val="en-US"/>
              </w:rPr>
              <w:t>sampel</w:t>
            </w:r>
            <w:proofErr w:type="spellEnd"/>
          </w:p>
        </w:tc>
      </w:tr>
      <w:tr w:rsidR="00DF057F" w:rsidRPr="00F76F79" w14:paraId="3272C826" w14:textId="77777777" w:rsidTr="001D1B75">
        <w:trPr>
          <w:trHeight w:val="551"/>
          <w:jc w:val="center"/>
        </w:trPr>
        <w:tc>
          <w:tcPr>
            <w:tcW w:w="500" w:type="dxa"/>
            <w:tcBorders>
              <w:top w:val="single" w:sz="4" w:space="0" w:color="auto"/>
            </w:tcBorders>
            <w:shd w:val="clear" w:color="auto" w:fill="auto"/>
            <w:vAlign w:val="center"/>
          </w:tcPr>
          <w:p w14:paraId="5E29E398" w14:textId="77777777" w:rsidR="00F76F79" w:rsidRPr="00F76F79" w:rsidRDefault="00F76F79" w:rsidP="00F76F79">
            <w:pPr>
              <w:widowControl/>
              <w:autoSpaceDE/>
              <w:autoSpaceDN/>
              <w:contextualSpacing/>
              <w:jc w:val="center"/>
              <w:rPr>
                <w:rFonts w:eastAsia="Calibri"/>
                <w:sz w:val="20"/>
                <w:szCs w:val="20"/>
                <w:lang w:val="en-US"/>
              </w:rPr>
            </w:pPr>
            <w:r w:rsidRPr="00F76F79">
              <w:rPr>
                <w:rFonts w:eastAsia="Calibri"/>
                <w:sz w:val="20"/>
                <w:szCs w:val="20"/>
                <w:lang w:val="en-US"/>
              </w:rPr>
              <w:t>1.</w:t>
            </w:r>
          </w:p>
        </w:tc>
        <w:tc>
          <w:tcPr>
            <w:tcW w:w="863" w:type="dxa"/>
            <w:tcBorders>
              <w:top w:val="single" w:sz="4" w:space="0" w:color="auto"/>
            </w:tcBorders>
            <w:shd w:val="clear" w:color="auto" w:fill="auto"/>
          </w:tcPr>
          <w:p w14:paraId="080D1D3B"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Marie-</w:t>
            </w:r>
            <w:proofErr w:type="spellStart"/>
            <w:r w:rsidRPr="00F76F79">
              <w:rPr>
                <w:rFonts w:eastAsia="Calibri"/>
                <w:sz w:val="20"/>
                <w:szCs w:val="20"/>
                <w:lang w:val="en-US"/>
              </w:rPr>
              <w:t>Paule</w:t>
            </w:r>
            <w:proofErr w:type="spellEnd"/>
            <w:r w:rsidRPr="00F76F79">
              <w:rPr>
                <w:rFonts w:eastAsia="Calibri"/>
                <w:sz w:val="20"/>
                <w:szCs w:val="20"/>
                <w:lang w:val="en-US"/>
              </w:rPr>
              <w:t xml:space="preserve"> V. </w:t>
            </w:r>
            <w:proofErr w:type="spellStart"/>
            <w:r w:rsidRPr="00F76F79">
              <w:rPr>
                <w:rFonts w:eastAsia="Calibri"/>
                <w:sz w:val="20"/>
                <w:szCs w:val="20"/>
                <w:lang w:val="en-US"/>
              </w:rPr>
              <w:t>Austina</w:t>
            </w:r>
            <w:proofErr w:type="spellEnd"/>
            <w:r w:rsidRPr="00F76F79">
              <w:rPr>
                <w:rFonts w:eastAsia="Calibri"/>
                <w:sz w:val="20"/>
                <w:szCs w:val="20"/>
                <w:lang w:val="en-US"/>
              </w:rPr>
              <w:t xml:space="preserve">, Nicole </w:t>
            </w:r>
            <w:proofErr w:type="spellStart"/>
            <w:r w:rsidRPr="00F76F79">
              <w:rPr>
                <w:rFonts w:eastAsia="Calibri"/>
                <w:sz w:val="20"/>
                <w:szCs w:val="20"/>
                <w:lang w:val="en-US"/>
              </w:rPr>
              <w:t>Reillya</w:t>
            </w:r>
            <w:proofErr w:type="spellEnd"/>
            <w:r w:rsidRPr="00F76F79">
              <w:rPr>
                <w:rFonts w:eastAsia="Calibri"/>
                <w:sz w:val="20"/>
                <w:szCs w:val="20"/>
                <w:lang w:val="en-US"/>
              </w:rPr>
              <w:t xml:space="preserve">, Victoria Mule, Dawn Kingston, Emma Black, </w:t>
            </w:r>
            <w:proofErr w:type="spellStart"/>
            <w:r w:rsidRPr="00F76F79">
              <w:rPr>
                <w:rFonts w:eastAsia="Calibri"/>
                <w:sz w:val="20"/>
                <w:szCs w:val="20"/>
                <w:lang w:val="en-US"/>
              </w:rPr>
              <w:t>Dusan</w:t>
            </w:r>
            <w:proofErr w:type="spellEnd"/>
            <w:r w:rsidRPr="00F76F79">
              <w:rPr>
                <w:rFonts w:eastAsia="Calibri"/>
                <w:sz w:val="20"/>
                <w:szCs w:val="20"/>
                <w:lang w:val="en-US"/>
              </w:rPr>
              <w:t xml:space="preserve"> Hadzi-Pavlovic1</w:t>
            </w:r>
          </w:p>
        </w:tc>
        <w:tc>
          <w:tcPr>
            <w:tcW w:w="1219" w:type="dxa"/>
            <w:tcBorders>
              <w:top w:val="single" w:sz="4" w:space="0" w:color="auto"/>
            </w:tcBorders>
            <w:shd w:val="clear" w:color="auto" w:fill="auto"/>
          </w:tcPr>
          <w:p w14:paraId="7A272032"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Untuk</w:t>
            </w:r>
            <w:proofErr w:type="spellEnd"/>
            <w:r w:rsidRPr="00F76F79">
              <w:rPr>
                <w:rFonts w:eastAsia="Calibri"/>
                <w:sz w:val="20"/>
                <w:szCs w:val="20"/>
                <w:lang w:val="en-US"/>
              </w:rPr>
              <w:t xml:space="preserve"> </w:t>
            </w:r>
            <w:proofErr w:type="spellStart"/>
            <w:r w:rsidRPr="00F76F79">
              <w:rPr>
                <w:rFonts w:eastAsia="Calibri"/>
                <w:sz w:val="20"/>
                <w:szCs w:val="20"/>
                <w:lang w:val="en-US"/>
              </w:rPr>
              <w:t>menilai</w:t>
            </w:r>
            <w:proofErr w:type="spellEnd"/>
            <w:r w:rsidRPr="00F76F79">
              <w:rPr>
                <w:rFonts w:eastAsia="Calibri"/>
                <w:sz w:val="20"/>
                <w:szCs w:val="20"/>
                <w:lang w:val="en-US"/>
              </w:rPr>
              <w:t xml:space="preserve"> </w:t>
            </w:r>
            <w:proofErr w:type="spellStart"/>
            <w:r w:rsidRPr="00F76F79">
              <w:rPr>
                <w:rFonts w:eastAsia="Calibri"/>
                <w:sz w:val="20"/>
                <w:szCs w:val="20"/>
                <w:lang w:val="en-US"/>
              </w:rPr>
              <w:t>risiko</w:t>
            </w:r>
            <w:proofErr w:type="spellEnd"/>
            <w:r w:rsidRPr="00F76F79">
              <w:rPr>
                <w:rFonts w:eastAsia="Calibri"/>
                <w:sz w:val="20"/>
                <w:szCs w:val="20"/>
                <w:lang w:val="en-US"/>
              </w:rPr>
              <w:t xml:space="preserve"> </w:t>
            </w:r>
            <w:proofErr w:type="spellStart"/>
            <w:r w:rsidRPr="00F76F79">
              <w:rPr>
                <w:rFonts w:eastAsia="Calibri"/>
                <w:sz w:val="20"/>
                <w:szCs w:val="20"/>
                <w:lang w:val="en-US"/>
              </w:rPr>
              <w:t>gangguan</w:t>
            </w:r>
            <w:proofErr w:type="spellEnd"/>
            <w:r w:rsidRPr="00F76F79">
              <w:rPr>
                <w:rFonts w:eastAsia="Calibri"/>
                <w:sz w:val="20"/>
                <w:szCs w:val="20"/>
                <w:lang w:val="en-US"/>
              </w:rPr>
              <w:t xml:space="preserve"> </w:t>
            </w:r>
            <w:proofErr w:type="spellStart"/>
            <w:r w:rsidRPr="00F76F79">
              <w:rPr>
                <w:rFonts w:eastAsia="Calibri"/>
                <w:sz w:val="20"/>
                <w:szCs w:val="20"/>
                <w:lang w:val="en-US"/>
              </w:rPr>
              <w:t>psikologis</w:t>
            </w:r>
            <w:proofErr w:type="spellEnd"/>
            <w:r w:rsidRPr="00F76F79">
              <w:rPr>
                <w:rFonts w:eastAsia="Calibri"/>
                <w:sz w:val="20"/>
                <w:szCs w:val="20"/>
                <w:lang w:val="en-US"/>
              </w:rPr>
              <w:t xml:space="preserve">, </w:t>
            </w:r>
            <w:proofErr w:type="spellStart"/>
            <w:r w:rsidRPr="00F76F79">
              <w:rPr>
                <w:rFonts w:eastAsia="Calibri"/>
                <w:sz w:val="20"/>
                <w:szCs w:val="20"/>
                <w:lang w:val="en-US"/>
              </w:rPr>
              <w:t>gejala</w:t>
            </w:r>
            <w:proofErr w:type="spellEnd"/>
            <w:r w:rsidRPr="00F76F79">
              <w:rPr>
                <w:rFonts w:eastAsia="Calibri"/>
                <w:sz w:val="20"/>
                <w:szCs w:val="20"/>
                <w:lang w:val="en-US"/>
              </w:rPr>
              <w:t xml:space="preserve"> dan </w:t>
            </w:r>
            <w:proofErr w:type="spellStart"/>
            <w:r w:rsidRPr="00F76F79">
              <w:rPr>
                <w:rFonts w:eastAsia="Calibri"/>
                <w:sz w:val="20"/>
                <w:szCs w:val="20"/>
                <w:lang w:val="en-US"/>
              </w:rPr>
              <w:t>kejujuran</w:t>
            </w:r>
            <w:proofErr w:type="spellEnd"/>
            <w:r w:rsidRPr="00F76F79">
              <w:rPr>
                <w:rFonts w:eastAsia="Calibri"/>
                <w:sz w:val="20"/>
                <w:szCs w:val="20"/>
                <w:lang w:val="en-US"/>
              </w:rPr>
              <w:t xml:space="preserve"> </w:t>
            </w:r>
            <w:proofErr w:type="spellStart"/>
            <w:r w:rsidRPr="00F76F79">
              <w:rPr>
                <w:rFonts w:eastAsia="Calibri"/>
                <w:sz w:val="20"/>
                <w:szCs w:val="20"/>
                <w:lang w:val="en-US"/>
              </w:rPr>
              <w:t>wanita</w:t>
            </w:r>
            <w:proofErr w:type="spellEnd"/>
            <w:r w:rsidRPr="00F76F79">
              <w:rPr>
                <w:rFonts w:eastAsia="Calibri"/>
                <w:sz w:val="20"/>
                <w:szCs w:val="20"/>
                <w:lang w:val="en-US"/>
              </w:rPr>
              <w:t xml:space="preserve"> </w:t>
            </w:r>
            <w:proofErr w:type="spellStart"/>
            <w:r w:rsidRPr="00F76F79">
              <w:rPr>
                <w:rFonts w:eastAsia="Calibri"/>
                <w:sz w:val="20"/>
                <w:szCs w:val="20"/>
                <w:lang w:val="en-US"/>
              </w:rPr>
              <w:t>dalam</w:t>
            </w:r>
            <w:proofErr w:type="spellEnd"/>
            <w:r w:rsidRPr="00F76F79">
              <w:rPr>
                <w:rFonts w:eastAsia="Calibri"/>
                <w:sz w:val="20"/>
                <w:szCs w:val="20"/>
                <w:lang w:val="en-US"/>
              </w:rPr>
              <w:t xml:space="preserve"> </w:t>
            </w:r>
            <w:proofErr w:type="spellStart"/>
            <w:r w:rsidRPr="00F76F79">
              <w:rPr>
                <w:rFonts w:eastAsia="Calibri"/>
                <w:sz w:val="20"/>
                <w:szCs w:val="20"/>
                <w:lang w:val="en-US"/>
              </w:rPr>
              <w:t>penilaian</w:t>
            </w:r>
            <w:proofErr w:type="spellEnd"/>
            <w:r w:rsidRPr="00F76F79">
              <w:rPr>
                <w:rFonts w:eastAsia="Calibri"/>
                <w:sz w:val="20"/>
                <w:szCs w:val="20"/>
                <w:lang w:val="en-US"/>
              </w:rPr>
              <w:t xml:space="preserve"> </w:t>
            </w:r>
            <w:proofErr w:type="spellStart"/>
            <w:r w:rsidRPr="00F76F79">
              <w:rPr>
                <w:rFonts w:eastAsia="Calibri"/>
                <w:sz w:val="20"/>
                <w:szCs w:val="20"/>
                <w:lang w:val="en-US"/>
              </w:rPr>
              <w:t>gangguan</w:t>
            </w:r>
            <w:proofErr w:type="spellEnd"/>
            <w:r w:rsidRPr="00F76F79">
              <w:rPr>
                <w:rFonts w:eastAsia="Calibri"/>
                <w:sz w:val="20"/>
                <w:szCs w:val="20"/>
                <w:lang w:val="en-US"/>
              </w:rPr>
              <w:t xml:space="preserve"> </w:t>
            </w:r>
            <w:proofErr w:type="spellStart"/>
            <w:r w:rsidRPr="00F76F79">
              <w:rPr>
                <w:rFonts w:eastAsia="Calibri"/>
                <w:sz w:val="20"/>
                <w:szCs w:val="20"/>
                <w:lang w:val="en-US"/>
              </w:rPr>
              <w:t>psikososial</w:t>
            </w:r>
            <w:proofErr w:type="spellEnd"/>
            <w:r w:rsidRPr="00F76F79">
              <w:rPr>
                <w:rFonts w:eastAsia="Calibri"/>
                <w:sz w:val="20"/>
                <w:szCs w:val="20"/>
                <w:lang w:val="en-US"/>
              </w:rPr>
              <w:t>.</w:t>
            </w:r>
          </w:p>
        </w:tc>
        <w:tc>
          <w:tcPr>
            <w:tcW w:w="853" w:type="dxa"/>
            <w:tcBorders>
              <w:top w:val="single" w:sz="4" w:space="0" w:color="auto"/>
            </w:tcBorders>
            <w:shd w:val="clear" w:color="auto" w:fill="auto"/>
          </w:tcPr>
          <w:p w14:paraId="4A0B0E1B"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Regresi</w:t>
            </w:r>
            <w:proofErr w:type="spellEnd"/>
            <w:r w:rsidRPr="00F76F79">
              <w:rPr>
                <w:rFonts w:eastAsia="Calibri"/>
                <w:sz w:val="20"/>
                <w:szCs w:val="20"/>
                <w:lang w:val="en-US"/>
              </w:rPr>
              <w:t xml:space="preserve"> </w:t>
            </w:r>
            <w:proofErr w:type="spellStart"/>
            <w:r w:rsidRPr="00F76F79">
              <w:rPr>
                <w:rFonts w:eastAsia="Calibri"/>
                <w:sz w:val="20"/>
                <w:szCs w:val="20"/>
                <w:lang w:val="en-US"/>
              </w:rPr>
              <w:t>logistik</w:t>
            </w:r>
            <w:proofErr w:type="spellEnd"/>
          </w:p>
        </w:tc>
        <w:tc>
          <w:tcPr>
            <w:tcW w:w="595" w:type="dxa"/>
            <w:tcBorders>
              <w:top w:val="single" w:sz="4" w:space="0" w:color="auto"/>
            </w:tcBorders>
          </w:tcPr>
          <w:p w14:paraId="25290A09"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(n = 1788)</w:t>
            </w:r>
          </w:p>
        </w:tc>
      </w:tr>
      <w:tr w:rsidR="00DF057F" w:rsidRPr="00F76F79" w14:paraId="40B6BD42" w14:textId="77777777" w:rsidTr="001D1B75">
        <w:trPr>
          <w:trHeight w:val="571"/>
          <w:jc w:val="center"/>
        </w:trPr>
        <w:tc>
          <w:tcPr>
            <w:tcW w:w="500" w:type="dxa"/>
            <w:shd w:val="clear" w:color="auto" w:fill="auto"/>
            <w:vAlign w:val="center"/>
          </w:tcPr>
          <w:p w14:paraId="78751B37" w14:textId="77777777" w:rsidR="00F76F79" w:rsidRPr="00F76F79" w:rsidRDefault="00F76F79" w:rsidP="00F76F79">
            <w:pPr>
              <w:widowControl/>
              <w:autoSpaceDE/>
              <w:autoSpaceDN/>
              <w:contextualSpacing/>
              <w:jc w:val="center"/>
              <w:rPr>
                <w:rFonts w:eastAsia="Calibri"/>
                <w:sz w:val="20"/>
                <w:szCs w:val="20"/>
                <w:lang w:val="en-US"/>
              </w:rPr>
            </w:pPr>
            <w:r w:rsidRPr="00F76F79">
              <w:rPr>
                <w:rFonts w:eastAsia="Calibri"/>
                <w:sz w:val="20"/>
                <w:szCs w:val="20"/>
                <w:lang w:val="en-US"/>
              </w:rPr>
              <w:t>2.</w:t>
            </w:r>
          </w:p>
        </w:tc>
        <w:tc>
          <w:tcPr>
            <w:tcW w:w="863" w:type="dxa"/>
            <w:shd w:val="clear" w:color="auto" w:fill="auto"/>
          </w:tcPr>
          <w:p w14:paraId="3FA1FCC6"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 xml:space="preserve">Thandi van Heyningen, Simone </w:t>
            </w:r>
            <w:proofErr w:type="spellStart"/>
            <w:r w:rsidRPr="00F76F79">
              <w:rPr>
                <w:rFonts w:eastAsia="Calibri"/>
                <w:sz w:val="20"/>
                <w:szCs w:val="20"/>
                <w:lang w:val="en-US"/>
              </w:rPr>
              <w:t>Honikman</w:t>
            </w:r>
            <w:proofErr w:type="spellEnd"/>
            <w:r w:rsidRPr="00F76F79">
              <w:rPr>
                <w:rFonts w:eastAsia="Calibri"/>
                <w:sz w:val="20"/>
                <w:szCs w:val="20"/>
                <w:lang w:val="en-US"/>
              </w:rPr>
              <w:t xml:space="preserve">, Landon Myer, Michael N </w:t>
            </w:r>
            <w:proofErr w:type="spellStart"/>
            <w:r w:rsidRPr="00F76F79">
              <w:rPr>
                <w:rFonts w:eastAsia="Calibri"/>
                <w:sz w:val="20"/>
                <w:szCs w:val="20"/>
                <w:lang w:val="en-US"/>
              </w:rPr>
              <w:t>Onah</w:t>
            </w:r>
            <w:proofErr w:type="spellEnd"/>
            <w:r w:rsidRPr="00F76F79">
              <w:rPr>
                <w:rFonts w:eastAsia="Calibri"/>
                <w:sz w:val="20"/>
                <w:szCs w:val="20"/>
                <w:lang w:val="en-US"/>
              </w:rPr>
              <w:t>, Sally Field1, Mark Tomlinson2</w:t>
            </w:r>
          </w:p>
        </w:tc>
        <w:tc>
          <w:tcPr>
            <w:tcW w:w="1219" w:type="dxa"/>
            <w:shd w:val="clear" w:color="auto" w:fill="auto"/>
          </w:tcPr>
          <w:p w14:paraId="446B1212"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Untuk</w:t>
            </w:r>
            <w:proofErr w:type="spellEnd"/>
            <w:r w:rsidRPr="00F76F79">
              <w:rPr>
                <w:rFonts w:eastAsia="Calibri"/>
                <w:sz w:val="20"/>
                <w:szCs w:val="20"/>
                <w:lang w:val="en-US"/>
              </w:rPr>
              <w:t xml:space="preserve"> </w:t>
            </w:r>
            <w:proofErr w:type="spellStart"/>
            <w:r w:rsidRPr="00F76F79">
              <w:rPr>
                <w:rFonts w:eastAsia="Calibri"/>
                <w:sz w:val="20"/>
                <w:szCs w:val="20"/>
                <w:lang w:val="en-US"/>
              </w:rPr>
              <w:t>mengidentifikasi</w:t>
            </w:r>
            <w:proofErr w:type="spellEnd"/>
            <w:r w:rsidRPr="00F76F79">
              <w:rPr>
                <w:rFonts w:eastAsia="Calibri"/>
                <w:sz w:val="20"/>
                <w:szCs w:val="20"/>
                <w:lang w:val="en-US"/>
              </w:rPr>
              <w:t xml:space="preserve"> </w:t>
            </w:r>
            <w:proofErr w:type="spellStart"/>
            <w:r w:rsidRPr="00F76F79">
              <w:rPr>
                <w:rFonts w:eastAsia="Calibri"/>
                <w:sz w:val="20"/>
                <w:szCs w:val="20"/>
                <w:lang w:val="en-US"/>
              </w:rPr>
              <w:t>prevalensi</w:t>
            </w:r>
            <w:proofErr w:type="spellEnd"/>
            <w:r w:rsidRPr="00F76F79">
              <w:rPr>
                <w:rFonts w:eastAsia="Calibri"/>
                <w:sz w:val="20"/>
                <w:szCs w:val="20"/>
                <w:lang w:val="en-US"/>
              </w:rPr>
              <w:t xml:space="preserve"> dan </w:t>
            </w:r>
            <w:proofErr w:type="spellStart"/>
            <w:r w:rsidRPr="00F76F79">
              <w:rPr>
                <w:rFonts w:eastAsia="Calibri"/>
                <w:sz w:val="20"/>
                <w:szCs w:val="20"/>
                <w:lang w:val="en-US"/>
              </w:rPr>
              <w:t>prediktor</w:t>
            </w:r>
            <w:proofErr w:type="spellEnd"/>
            <w:r w:rsidRPr="00F76F79">
              <w:rPr>
                <w:rFonts w:eastAsia="Calibri"/>
                <w:sz w:val="20"/>
                <w:szCs w:val="20"/>
                <w:lang w:val="en-US"/>
              </w:rPr>
              <w:t xml:space="preserve"> </w:t>
            </w:r>
            <w:proofErr w:type="spellStart"/>
            <w:r w:rsidRPr="00F76F79">
              <w:rPr>
                <w:rFonts w:eastAsia="Calibri"/>
                <w:sz w:val="20"/>
                <w:szCs w:val="20"/>
                <w:lang w:val="en-US"/>
              </w:rPr>
              <w:t>gangguan</w:t>
            </w:r>
            <w:proofErr w:type="spellEnd"/>
            <w:r w:rsidRPr="00F76F79">
              <w:rPr>
                <w:rFonts w:eastAsia="Calibri"/>
                <w:sz w:val="20"/>
                <w:szCs w:val="20"/>
                <w:lang w:val="en-US"/>
              </w:rPr>
              <w:t xml:space="preserve"> </w:t>
            </w:r>
            <w:proofErr w:type="spellStart"/>
            <w:r w:rsidRPr="00F76F79">
              <w:rPr>
                <w:rFonts w:eastAsia="Calibri"/>
                <w:sz w:val="20"/>
                <w:szCs w:val="20"/>
                <w:lang w:val="en-US"/>
              </w:rPr>
              <w:t>kecemasan</w:t>
            </w:r>
            <w:proofErr w:type="spellEnd"/>
            <w:r w:rsidRPr="00F76F79">
              <w:rPr>
                <w:rFonts w:eastAsia="Calibri"/>
                <w:sz w:val="20"/>
                <w:szCs w:val="20"/>
                <w:lang w:val="en-US"/>
              </w:rPr>
              <w:t xml:space="preserve"> pada masa </w:t>
            </w:r>
            <w:proofErr w:type="spellStart"/>
            <w:r w:rsidRPr="00F76F79">
              <w:rPr>
                <w:rFonts w:eastAsia="Calibri"/>
                <w:sz w:val="20"/>
                <w:szCs w:val="20"/>
                <w:lang w:val="en-US"/>
              </w:rPr>
              <w:t>kehamilan</w:t>
            </w:r>
            <w:proofErr w:type="spellEnd"/>
            <w:r w:rsidRPr="00F76F79">
              <w:rPr>
                <w:rFonts w:eastAsia="Calibri"/>
                <w:sz w:val="20"/>
                <w:szCs w:val="20"/>
                <w:lang w:val="en-US"/>
              </w:rPr>
              <w:t xml:space="preserve"> pada  </w:t>
            </w:r>
            <w:proofErr w:type="spellStart"/>
            <w:r w:rsidRPr="00F76F79">
              <w:rPr>
                <w:rFonts w:eastAsia="Calibri"/>
                <w:sz w:val="20"/>
                <w:szCs w:val="20"/>
                <w:lang w:val="en-US"/>
              </w:rPr>
              <w:t>wanita</w:t>
            </w:r>
            <w:proofErr w:type="spellEnd"/>
            <w:r w:rsidRPr="00F76F79">
              <w:rPr>
                <w:rFonts w:eastAsia="Calibri"/>
                <w:sz w:val="20"/>
                <w:szCs w:val="20"/>
                <w:lang w:val="en-US"/>
              </w:rPr>
              <w:t xml:space="preserve"> </w:t>
            </w:r>
            <w:proofErr w:type="spellStart"/>
            <w:r w:rsidRPr="00F76F79">
              <w:rPr>
                <w:rFonts w:eastAsia="Calibri"/>
                <w:sz w:val="20"/>
                <w:szCs w:val="20"/>
                <w:lang w:val="en-US"/>
              </w:rPr>
              <w:t>berpenghasilan</w:t>
            </w:r>
            <w:proofErr w:type="spellEnd"/>
            <w:r w:rsidRPr="00F76F79">
              <w:rPr>
                <w:rFonts w:eastAsia="Calibri"/>
                <w:sz w:val="20"/>
                <w:szCs w:val="20"/>
                <w:lang w:val="en-US"/>
              </w:rPr>
              <w:t xml:space="preserve"> </w:t>
            </w:r>
            <w:proofErr w:type="spellStart"/>
            <w:r w:rsidRPr="00F76F79">
              <w:rPr>
                <w:rFonts w:eastAsia="Calibri"/>
                <w:sz w:val="20"/>
                <w:szCs w:val="20"/>
                <w:lang w:val="en-US"/>
              </w:rPr>
              <w:t>rendah</w:t>
            </w:r>
            <w:proofErr w:type="spellEnd"/>
          </w:p>
        </w:tc>
        <w:tc>
          <w:tcPr>
            <w:tcW w:w="853" w:type="dxa"/>
            <w:shd w:val="clear" w:color="auto" w:fill="auto"/>
          </w:tcPr>
          <w:p w14:paraId="5AA103B8"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Regresi</w:t>
            </w:r>
            <w:proofErr w:type="spellEnd"/>
            <w:r w:rsidRPr="00F76F79">
              <w:rPr>
                <w:rFonts w:eastAsia="Calibri"/>
                <w:sz w:val="20"/>
                <w:szCs w:val="20"/>
                <w:lang w:val="en-US"/>
              </w:rPr>
              <w:t xml:space="preserve"> </w:t>
            </w:r>
            <w:proofErr w:type="spellStart"/>
            <w:r w:rsidRPr="00F76F79">
              <w:rPr>
                <w:rFonts w:eastAsia="Calibri"/>
                <w:sz w:val="20"/>
                <w:szCs w:val="20"/>
                <w:lang w:val="en-US"/>
              </w:rPr>
              <w:t>logistik</w:t>
            </w:r>
            <w:proofErr w:type="spellEnd"/>
          </w:p>
        </w:tc>
        <w:tc>
          <w:tcPr>
            <w:tcW w:w="595" w:type="dxa"/>
          </w:tcPr>
          <w:p w14:paraId="6E18991C"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(n = 376)</w:t>
            </w:r>
          </w:p>
        </w:tc>
      </w:tr>
      <w:tr w:rsidR="00DF057F" w:rsidRPr="00F76F79" w14:paraId="2C992BC5" w14:textId="77777777" w:rsidTr="001D1B75">
        <w:trPr>
          <w:trHeight w:val="571"/>
          <w:jc w:val="center"/>
        </w:trPr>
        <w:tc>
          <w:tcPr>
            <w:tcW w:w="500" w:type="dxa"/>
            <w:shd w:val="clear" w:color="auto" w:fill="auto"/>
            <w:vAlign w:val="center"/>
          </w:tcPr>
          <w:p w14:paraId="3D877102" w14:textId="77777777" w:rsidR="00F76F79" w:rsidRPr="00F76F79" w:rsidRDefault="00F76F79" w:rsidP="00F76F79">
            <w:pPr>
              <w:widowControl/>
              <w:autoSpaceDE/>
              <w:autoSpaceDN/>
              <w:contextualSpacing/>
              <w:jc w:val="center"/>
              <w:rPr>
                <w:rFonts w:eastAsia="Calibri"/>
                <w:sz w:val="20"/>
                <w:szCs w:val="20"/>
                <w:lang w:val="id-ID"/>
              </w:rPr>
            </w:pPr>
            <w:r w:rsidRPr="00F76F79">
              <w:rPr>
                <w:rFonts w:eastAsia="Calibri"/>
                <w:sz w:val="20"/>
                <w:szCs w:val="20"/>
                <w:lang w:val="id-ID"/>
              </w:rPr>
              <w:t>3.</w:t>
            </w:r>
          </w:p>
        </w:tc>
        <w:tc>
          <w:tcPr>
            <w:tcW w:w="863" w:type="dxa"/>
            <w:shd w:val="clear" w:color="auto" w:fill="auto"/>
            <w:vAlign w:val="center"/>
          </w:tcPr>
          <w:p w14:paraId="10072003" w14:textId="77777777" w:rsidR="00F76F79" w:rsidRPr="00F76F79" w:rsidRDefault="00F76F79" w:rsidP="00F76F79">
            <w:pPr>
              <w:widowControl/>
              <w:autoSpaceDE/>
              <w:autoSpaceDN/>
              <w:contextualSpacing/>
              <w:jc w:val="center"/>
              <w:rPr>
                <w:rFonts w:eastAsia="Calibri"/>
                <w:sz w:val="20"/>
                <w:szCs w:val="20"/>
                <w:lang w:val="en-US"/>
              </w:rPr>
            </w:pPr>
            <w:r w:rsidRPr="00F76F79">
              <w:rPr>
                <w:rFonts w:eastAsia="Calibri"/>
                <w:sz w:val="20"/>
                <w:szCs w:val="20"/>
                <w:lang w:val="en-US"/>
              </w:rPr>
              <w:t xml:space="preserve">Sharon L. </w:t>
            </w:r>
            <w:proofErr w:type="spellStart"/>
            <w:r w:rsidRPr="00F76F79">
              <w:rPr>
                <w:rFonts w:eastAsia="Calibri"/>
                <w:sz w:val="20"/>
                <w:szCs w:val="20"/>
                <w:lang w:val="en-US"/>
              </w:rPr>
              <w:t>Ruyak</w:t>
            </w:r>
            <w:proofErr w:type="spellEnd"/>
            <w:r w:rsidRPr="00F76F79">
              <w:rPr>
                <w:rFonts w:eastAsia="Calibri"/>
                <w:sz w:val="20"/>
                <w:szCs w:val="20"/>
                <w:lang w:val="en-US"/>
              </w:rPr>
              <w:t>, Fares Qeadan.3</w:t>
            </w:r>
          </w:p>
        </w:tc>
        <w:tc>
          <w:tcPr>
            <w:tcW w:w="1219" w:type="dxa"/>
            <w:shd w:val="clear" w:color="auto" w:fill="auto"/>
            <w:vAlign w:val="center"/>
          </w:tcPr>
          <w:p w14:paraId="7C63D519" w14:textId="77777777" w:rsidR="00F76F79" w:rsidRPr="00F76F79" w:rsidRDefault="00F76F79" w:rsidP="00F76F79">
            <w:pPr>
              <w:widowControl/>
              <w:tabs>
                <w:tab w:val="left" w:pos="1815"/>
              </w:tabs>
              <w:autoSpaceDE/>
              <w:autoSpaceDN/>
              <w:ind w:left="-73"/>
              <w:rPr>
                <w:rFonts w:eastAsia="Calibri"/>
                <w:sz w:val="20"/>
                <w:szCs w:val="20"/>
                <w:lang w:val="en-US"/>
              </w:rPr>
            </w:pPr>
            <w:proofErr w:type="spellStart"/>
            <w:r w:rsidRPr="00F76F79">
              <w:rPr>
                <w:rFonts w:eastAsia="Calibri"/>
                <w:sz w:val="20"/>
                <w:szCs w:val="20"/>
                <w:lang w:val="en-US"/>
              </w:rPr>
              <w:t>untuk</w:t>
            </w:r>
            <w:proofErr w:type="spellEnd"/>
            <w:r w:rsidRPr="00F76F79">
              <w:rPr>
                <w:rFonts w:eastAsia="Calibri"/>
                <w:sz w:val="20"/>
                <w:szCs w:val="20"/>
                <w:lang w:val="en-US"/>
              </w:rPr>
              <w:t xml:space="preserve"> </w:t>
            </w:r>
            <w:proofErr w:type="spellStart"/>
            <w:r w:rsidRPr="00F76F79">
              <w:rPr>
                <w:rFonts w:eastAsia="Calibri"/>
                <w:sz w:val="20"/>
                <w:szCs w:val="20"/>
                <w:lang w:val="en-US"/>
              </w:rPr>
              <w:t>memeriksa</w:t>
            </w:r>
            <w:proofErr w:type="spellEnd"/>
            <w:r w:rsidRPr="00F76F79">
              <w:rPr>
                <w:rFonts w:eastAsia="Calibri"/>
                <w:sz w:val="20"/>
                <w:szCs w:val="20"/>
                <w:lang w:val="id-ID"/>
              </w:rPr>
              <w:t xml:space="preserve"> </w:t>
            </w:r>
            <w:proofErr w:type="spellStart"/>
            <w:r w:rsidRPr="00F76F79">
              <w:rPr>
                <w:rFonts w:eastAsia="Calibri"/>
                <w:sz w:val="20"/>
                <w:szCs w:val="20"/>
                <w:lang w:val="en-US"/>
              </w:rPr>
              <w:t>penggunaan</w:t>
            </w:r>
            <w:proofErr w:type="spellEnd"/>
            <w:r w:rsidRPr="00F76F79">
              <w:rPr>
                <w:rFonts w:eastAsia="Calibri"/>
                <w:sz w:val="20"/>
                <w:szCs w:val="20"/>
                <w:lang w:val="id-ID"/>
              </w:rPr>
              <w:t xml:space="preserve"> </w:t>
            </w:r>
            <w:r w:rsidRPr="00F76F79">
              <w:rPr>
                <w:rFonts w:eastAsia="Calibri"/>
                <w:sz w:val="20"/>
                <w:szCs w:val="20"/>
                <w:lang w:val="en-US"/>
              </w:rPr>
              <w:t>Antenatal Risk Questionnaire (ANRQ)</w:t>
            </w:r>
            <w:r w:rsidRPr="00F76F79">
              <w:rPr>
                <w:rFonts w:eastAsia="Calibri"/>
                <w:sz w:val="20"/>
                <w:szCs w:val="20"/>
                <w:lang w:val="id-ID"/>
              </w:rPr>
              <w:t xml:space="preserve"> dalam</w:t>
            </w:r>
            <w:r w:rsidRPr="00F76F79">
              <w:rPr>
                <w:rFonts w:eastAsia="Calibri"/>
                <w:sz w:val="20"/>
                <w:szCs w:val="20"/>
                <w:lang w:val="en-US"/>
              </w:rPr>
              <w:t xml:space="preserve"> </w:t>
            </w:r>
            <w:proofErr w:type="spellStart"/>
            <w:r w:rsidRPr="00F76F79">
              <w:rPr>
                <w:rFonts w:eastAsia="Calibri"/>
                <w:sz w:val="20"/>
                <w:szCs w:val="20"/>
                <w:lang w:val="en-US"/>
              </w:rPr>
              <w:t>menilai</w:t>
            </w:r>
            <w:proofErr w:type="spellEnd"/>
            <w:r w:rsidRPr="00F76F79">
              <w:rPr>
                <w:rFonts w:eastAsia="Calibri"/>
                <w:sz w:val="20"/>
                <w:szCs w:val="20"/>
                <w:lang w:val="en-US"/>
              </w:rPr>
              <w:t xml:space="preserve"> </w:t>
            </w:r>
            <w:proofErr w:type="spellStart"/>
            <w:r w:rsidRPr="00F76F79">
              <w:rPr>
                <w:rFonts w:eastAsia="Calibri"/>
                <w:sz w:val="20"/>
                <w:szCs w:val="20"/>
                <w:lang w:val="en-US"/>
              </w:rPr>
              <w:t>faktor</w:t>
            </w:r>
            <w:proofErr w:type="spellEnd"/>
            <w:r w:rsidRPr="00F76F79">
              <w:rPr>
                <w:rFonts w:eastAsia="Calibri"/>
                <w:sz w:val="20"/>
                <w:szCs w:val="20"/>
                <w:lang w:val="en-US"/>
              </w:rPr>
              <w:t xml:space="preserve"> </w:t>
            </w:r>
            <w:proofErr w:type="spellStart"/>
            <w:r w:rsidRPr="00F76F79">
              <w:rPr>
                <w:rFonts w:eastAsia="Calibri"/>
                <w:sz w:val="20"/>
                <w:szCs w:val="20"/>
                <w:lang w:val="en-US"/>
              </w:rPr>
              <w:t>risiko</w:t>
            </w:r>
            <w:proofErr w:type="spellEnd"/>
            <w:r w:rsidRPr="00F76F79">
              <w:rPr>
                <w:rFonts w:eastAsia="Calibri"/>
                <w:sz w:val="20"/>
                <w:szCs w:val="20"/>
                <w:lang w:val="en-US"/>
              </w:rPr>
              <w:t xml:space="preserve"> </w:t>
            </w:r>
            <w:proofErr w:type="spellStart"/>
            <w:r w:rsidRPr="00F76F79">
              <w:rPr>
                <w:rFonts w:eastAsia="Calibri"/>
                <w:sz w:val="20"/>
                <w:szCs w:val="20"/>
                <w:lang w:val="en-US"/>
              </w:rPr>
              <w:t>psikososial</w:t>
            </w:r>
            <w:proofErr w:type="spellEnd"/>
            <w:r w:rsidRPr="00F76F79">
              <w:rPr>
                <w:rFonts w:eastAsia="Calibri"/>
                <w:sz w:val="20"/>
                <w:szCs w:val="20"/>
                <w:lang w:val="en-US"/>
              </w:rPr>
              <w:t xml:space="preserve"> yang </w:t>
            </w:r>
            <w:proofErr w:type="spellStart"/>
            <w:r w:rsidRPr="00F76F79">
              <w:rPr>
                <w:rFonts w:eastAsia="Calibri"/>
                <w:sz w:val="20"/>
                <w:szCs w:val="20"/>
                <w:lang w:val="en-US"/>
              </w:rPr>
              <w:t>terkait</w:t>
            </w:r>
            <w:proofErr w:type="spellEnd"/>
            <w:r w:rsidRPr="00F76F79">
              <w:rPr>
                <w:rFonts w:eastAsia="Calibri"/>
                <w:sz w:val="20"/>
                <w:szCs w:val="20"/>
                <w:lang w:val="id-ID"/>
              </w:rPr>
              <w:t xml:space="preserve"> </w:t>
            </w:r>
            <w:proofErr w:type="spellStart"/>
            <w:r w:rsidRPr="00F76F79">
              <w:rPr>
                <w:rFonts w:eastAsia="Calibri"/>
                <w:sz w:val="20"/>
                <w:szCs w:val="20"/>
                <w:lang w:val="en-US"/>
              </w:rPr>
              <w:t>dengan</w:t>
            </w:r>
            <w:proofErr w:type="spellEnd"/>
            <w:r w:rsidRPr="00F76F79">
              <w:rPr>
                <w:rFonts w:eastAsia="Calibri"/>
                <w:sz w:val="20"/>
                <w:szCs w:val="20"/>
                <w:lang w:val="id-ID"/>
              </w:rPr>
              <w:t xml:space="preserve"> </w:t>
            </w:r>
            <w:proofErr w:type="spellStart"/>
            <w:r w:rsidRPr="00F76F79">
              <w:rPr>
                <w:rFonts w:eastAsia="Calibri"/>
                <w:sz w:val="20"/>
                <w:szCs w:val="20"/>
                <w:lang w:val="en-US"/>
              </w:rPr>
              <w:t>peningkatan</w:t>
            </w:r>
            <w:proofErr w:type="spellEnd"/>
            <w:r w:rsidRPr="00F76F79">
              <w:rPr>
                <w:rFonts w:eastAsia="Calibri"/>
                <w:sz w:val="20"/>
                <w:szCs w:val="20"/>
                <w:lang w:val="en-US"/>
              </w:rPr>
              <w:t xml:space="preserve"> </w:t>
            </w:r>
            <w:proofErr w:type="spellStart"/>
            <w:r w:rsidRPr="00F76F79">
              <w:rPr>
                <w:rFonts w:eastAsia="Calibri"/>
                <w:sz w:val="20"/>
                <w:szCs w:val="20"/>
                <w:lang w:val="en-US"/>
              </w:rPr>
              <w:t>risiko</w:t>
            </w:r>
            <w:proofErr w:type="spellEnd"/>
            <w:r w:rsidRPr="00F76F79">
              <w:rPr>
                <w:rFonts w:eastAsia="Calibri"/>
                <w:sz w:val="20"/>
                <w:szCs w:val="20"/>
                <w:lang w:val="en-US"/>
              </w:rPr>
              <w:t xml:space="preserve"> </w:t>
            </w:r>
            <w:proofErr w:type="spellStart"/>
            <w:r w:rsidRPr="00F76F79">
              <w:rPr>
                <w:rFonts w:eastAsia="Calibri"/>
                <w:sz w:val="20"/>
                <w:szCs w:val="20"/>
                <w:lang w:val="en-US"/>
              </w:rPr>
              <w:t>pengembangan</w:t>
            </w:r>
            <w:proofErr w:type="spellEnd"/>
            <w:r w:rsidRPr="00F76F79">
              <w:rPr>
                <w:rFonts w:eastAsia="Calibri"/>
                <w:sz w:val="20"/>
                <w:szCs w:val="20"/>
                <w:lang w:val="en-US"/>
              </w:rPr>
              <w:t xml:space="preserve"> </w:t>
            </w:r>
            <w:proofErr w:type="spellStart"/>
            <w:r w:rsidRPr="00F76F79">
              <w:rPr>
                <w:rFonts w:eastAsia="Calibri"/>
                <w:sz w:val="20"/>
                <w:szCs w:val="20"/>
                <w:lang w:val="en-US"/>
              </w:rPr>
              <w:t>gejala</w:t>
            </w:r>
            <w:proofErr w:type="spellEnd"/>
            <w:r w:rsidRPr="00F76F79">
              <w:rPr>
                <w:rFonts w:eastAsia="Calibri"/>
                <w:sz w:val="20"/>
                <w:szCs w:val="20"/>
                <w:lang w:val="id-ID"/>
              </w:rPr>
              <w:t xml:space="preserve"> </w:t>
            </w:r>
            <w:proofErr w:type="spellStart"/>
            <w:r w:rsidRPr="00F76F79">
              <w:rPr>
                <w:rFonts w:eastAsia="Calibri"/>
                <w:sz w:val="20"/>
                <w:szCs w:val="20"/>
                <w:lang w:val="en-US"/>
              </w:rPr>
              <w:t>depresi</w:t>
            </w:r>
            <w:proofErr w:type="spellEnd"/>
            <w:r w:rsidRPr="00F76F79">
              <w:rPr>
                <w:rFonts w:eastAsia="Calibri"/>
                <w:sz w:val="20"/>
                <w:szCs w:val="20"/>
                <w:lang w:val="en-US"/>
              </w:rPr>
              <w:t xml:space="preserve"> postpartum.</w:t>
            </w:r>
          </w:p>
        </w:tc>
        <w:tc>
          <w:tcPr>
            <w:tcW w:w="853" w:type="dxa"/>
            <w:shd w:val="clear" w:color="auto" w:fill="auto"/>
            <w:vAlign w:val="center"/>
          </w:tcPr>
          <w:p w14:paraId="1CF32143" w14:textId="77777777" w:rsidR="00F76F79" w:rsidRPr="00F76F79" w:rsidRDefault="00F76F79" w:rsidP="00F76F79">
            <w:pPr>
              <w:widowControl/>
              <w:adjustRightInd w:val="0"/>
              <w:ind w:left="60" w:right="60"/>
              <w:jc w:val="center"/>
              <w:rPr>
                <w:rFonts w:eastAsia="Calibri"/>
                <w:sz w:val="20"/>
                <w:szCs w:val="20"/>
                <w:lang w:val="en-US"/>
              </w:rPr>
            </w:pPr>
            <w:proofErr w:type="spellStart"/>
            <w:r w:rsidRPr="00F76F79">
              <w:rPr>
                <w:rFonts w:eastAsia="Calibri"/>
                <w:sz w:val="20"/>
                <w:szCs w:val="20"/>
                <w:lang w:val="en-US"/>
              </w:rPr>
              <w:t>Regresi</w:t>
            </w:r>
            <w:proofErr w:type="spellEnd"/>
            <w:r w:rsidRPr="00F76F79">
              <w:rPr>
                <w:rFonts w:eastAsia="Calibri"/>
                <w:sz w:val="20"/>
                <w:szCs w:val="20"/>
                <w:lang w:val="en-US"/>
              </w:rPr>
              <w:t xml:space="preserve"> </w:t>
            </w:r>
            <w:proofErr w:type="spellStart"/>
            <w:r w:rsidRPr="00F76F79">
              <w:rPr>
                <w:rFonts w:eastAsia="Calibri"/>
                <w:sz w:val="20"/>
                <w:szCs w:val="20"/>
                <w:lang w:val="en-US"/>
              </w:rPr>
              <w:t>berganda</w:t>
            </w:r>
            <w:proofErr w:type="spellEnd"/>
          </w:p>
        </w:tc>
        <w:tc>
          <w:tcPr>
            <w:tcW w:w="595" w:type="dxa"/>
          </w:tcPr>
          <w:p w14:paraId="364FC083" w14:textId="77777777" w:rsidR="00F76F79" w:rsidRPr="00F76F79" w:rsidRDefault="00F76F79" w:rsidP="00F76F79">
            <w:pPr>
              <w:widowControl/>
              <w:adjustRightInd w:val="0"/>
              <w:ind w:left="60" w:right="60"/>
              <w:jc w:val="center"/>
              <w:rPr>
                <w:rFonts w:eastAsia="Calibri"/>
                <w:sz w:val="20"/>
                <w:szCs w:val="20"/>
                <w:lang w:val="en-US"/>
              </w:rPr>
            </w:pPr>
            <w:r w:rsidRPr="00F76F79">
              <w:rPr>
                <w:rFonts w:eastAsia="Calibri"/>
                <w:sz w:val="20"/>
                <w:szCs w:val="20"/>
                <w:lang w:val="en-US"/>
              </w:rPr>
              <w:t>(n = 35)</w:t>
            </w:r>
          </w:p>
        </w:tc>
      </w:tr>
      <w:tr w:rsidR="00DF057F" w:rsidRPr="00F76F79" w14:paraId="018EBF9A" w14:textId="77777777" w:rsidTr="001D1B75">
        <w:trPr>
          <w:trHeight w:val="571"/>
          <w:jc w:val="center"/>
        </w:trPr>
        <w:tc>
          <w:tcPr>
            <w:tcW w:w="500" w:type="dxa"/>
            <w:shd w:val="clear" w:color="auto" w:fill="auto"/>
            <w:vAlign w:val="center"/>
          </w:tcPr>
          <w:p w14:paraId="0B30F7AA" w14:textId="77777777" w:rsidR="00F76F79" w:rsidRPr="00F76F79" w:rsidRDefault="00F76F79" w:rsidP="00F76F79">
            <w:pPr>
              <w:widowControl/>
              <w:autoSpaceDE/>
              <w:autoSpaceDN/>
              <w:contextualSpacing/>
              <w:jc w:val="center"/>
              <w:rPr>
                <w:rFonts w:eastAsia="Calibri"/>
                <w:sz w:val="20"/>
                <w:szCs w:val="20"/>
                <w:lang w:val="id-ID"/>
              </w:rPr>
            </w:pPr>
            <w:r w:rsidRPr="00F76F79">
              <w:rPr>
                <w:rFonts w:eastAsia="Calibri"/>
                <w:sz w:val="20"/>
                <w:szCs w:val="20"/>
                <w:lang w:val="id-ID"/>
              </w:rPr>
              <w:t>4.</w:t>
            </w:r>
          </w:p>
        </w:tc>
        <w:tc>
          <w:tcPr>
            <w:tcW w:w="863" w:type="dxa"/>
            <w:shd w:val="clear" w:color="auto" w:fill="auto"/>
          </w:tcPr>
          <w:p w14:paraId="7099F917"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 xml:space="preserve">Harish Kalra, Nicole Reilly, </w:t>
            </w:r>
            <w:proofErr w:type="spellStart"/>
            <w:r w:rsidRPr="00F76F79">
              <w:rPr>
                <w:rFonts w:eastAsia="Calibri"/>
                <w:sz w:val="20"/>
                <w:szCs w:val="20"/>
                <w:lang w:val="en-US"/>
              </w:rPr>
              <w:t>MariePaule</w:t>
            </w:r>
            <w:proofErr w:type="spellEnd"/>
            <w:r w:rsidRPr="00F76F79">
              <w:rPr>
                <w:rFonts w:eastAsia="Calibri"/>
                <w:sz w:val="20"/>
                <w:szCs w:val="20"/>
                <w:lang w:val="en-US"/>
              </w:rPr>
              <w:t xml:space="preserve"> Austin.4</w:t>
            </w:r>
          </w:p>
        </w:tc>
        <w:tc>
          <w:tcPr>
            <w:tcW w:w="1219" w:type="dxa"/>
            <w:shd w:val="clear" w:color="auto" w:fill="auto"/>
          </w:tcPr>
          <w:p w14:paraId="5DF5DA5E"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Untuk</w:t>
            </w:r>
            <w:proofErr w:type="spellEnd"/>
            <w:r w:rsidRPr="00F76F79">
              <w:rPr>
                <w:rFonts w:eastAsia="Calibri"/>
                <w:sz w:val="20"/>
                <w:szCs w:val="20"/>
                <w:lang w:val="en-US"/>
              </w:rPr>
              <w:t xml:space="preserve"> </w:t>
            </w:r>
            <w:proofErr w:type="spellStart"/>
            <w:r w:rsidRPr="00F76F79">
              <w:rPr>
                <w:rFonts w:eastAsia="Calibri"/>
                <w:sz w:val="20"/>
                <w:szCs w:val="20"/>
                <w:lang w:val="en-US"/>
              </w:rPr>
              <w:t>menggambarkan</w:t>
            </w:r>
            <w:proofErr w:type="spellEnd"/>
            <w:r w:rsidRPr="00F76F79">
              <w:rPr>
                <w:rFonts w:eastAsia="Calibri"/>
                <w:sz w:val="20"/>
                <w:szCs w:val="20"/>
                <w:lang w:val="en-US"/>
              </w:rPr>
              <w:t xml:space="preserve"> </w:t>
            </w:r>
            <w:proofErr w:type="spellStart"/>
            <w:r w:rsidRPr="00F76F79">
              <w:rPr>
                <w:rFonts w:eastAsia="Calibri"/>
                <w:sz w:val="20"/>
                <w:szCs w:val="20"/>
                <w:lang w:val="en-US"/>
              </w:rPr>
              <w:t>profil</w:t>
            </w:r>
            <w:proofErr w:type="spellEnd"/>
            <w:r w:rsidRPr="00F76F79">
              <w:rPr>
                <w:rFonts w:eastAsia="Calibri"/>
                <w:sz w:val="20"/>
                <w:szCs w:val="20"/>
                <w:lang w:val="en-US"/>
              </w:rPr>
              <w:t xml:space="preserve"> </w:t>
            </w:r>
            <w:proofErr w:type="spellStart"/>
            <w:r w:rsidRPr="00F76F79">
              <w:rPr>
                <w:rFonts w:eastAsia="Calibri"/>
                <w:sz w:val="20"/>
                <w:szCs w:val="20"/>
                <w:lang w:val="en-US"/>
              </w:rPr>
              <w:t>psikososial</w:t>
            </w:r>
            <w:proofErr w:type="spellEnd"/>
            <w:r w:rsidRPr="00F76F79">
              <w:rPr>
                <w:rFonts w:eastAsia="Calibri"/>
                <w:sz w:val="20"/>
                <w:szCs w:val="20"/>
                <w:lang w:val="en-US"/>
              </w:rPr>
              <w:t xml:space="preserve"> dan </w:t>
            </w:r>
            <w:proofErr w:type="spellStart"/>
            <w:r w:rsidRPr="00F76F79">
              <w:rPr>
                <w:rFonts w:eastAsia="Calibri"/>
                <w:sz w:val="20"/>
                <w:szCs w:val="20"/>
                <w:lang w:val="en-US"/>
              </w:rPr>
              <w:t>mengeksplorasi</w:t>
            </w:r>
            <w:proofErr w:type="spellEnd"/>
            <w:r w:rsidRPr="00F76F79">
              <w:rPr>
                <w:rFonts w:eastAsia="Calibri"/>
                <w:sz w:val="20"/>
                <w:szCs w:val="20"/>
                <w:lang w:val="en-US"/>
              </w:rPr>
              <w:t xml:space="preserve"> </w:t>
            </w:r>
            <w:proofErr w:type="spellStart"/>
            <w:r w:rsidRPr="00F76F79">
              <w:rPr>
                <w:rFonts w:eastAsia="Calibri"/>
                <w:sz w:val="20"/>
                <w:szCs w:val="20"/>
                <w:lang w:val="en-US"/>
              </w:rPr>
              <w:t>pengalaman</w:t>
            </w:r>
            <w:proofErr w:type="spellEnd"/>
            <w:r w:rsidRPr="00F76F79">
              <w:rPr>
                <w:rFonts w:eastAsia="Calibri"/>
                <w:sz w:val="20"/>
                <w:szCs w:val="20"/>
                <w:lang w:val="en-US"/>
              </w:rPr>
              <w:t xml:space="preserve"> </w:t>
            </w:r>
            <w:proofErr w:type="spellStart"/>
            <w:r w:rsidRPr="00F76F79">
              <w:rPr>
                <w:rFonts w:eastAsia="Calibri"/>
                <w:sz w:val="20"/>
                <w:szCs w:val="20"/>
                <w:lang w:val="en-US"/>
              </w:rPr>
              <w:t>ibu</w:t>
            </w:r>
            <w:proofErr w:type="spellEnd"/>
            <w:r w:rsidRPr="00F76F79">
              <w:rPr>
                <w:rFonts w:eastAsia="Calibri"/>
                <w:sz w:val="20"/>
                <w:szCs w:val="20"/>
                <w:lang w:val="en-US"/>
              </w:rPr>
              <w:t xml:space="preserve"> </w:t>
            </w:r>
            <w:proofErr w:type="spellStart"/>
            <w:r w:rsidRPr="00F76F79">
              <w:rPr>
                <w:rFonts w:eastAsia="Calibri"/>
                <w:sz w:val="20"/>
                <w:szCs w:val="20"/>
                <w:lang w:val="en-US"/>
              </w:rPr>
              <w:t>dalam</w:t>
            </w:r>
            <w:proofErr w:type="spellEnd"/>
            <w:r w:rsidRPr="00F76F79">
              <w:rPr>
                <w:rFonts w:eastAsia="Calibri"/>
                <w:sz w:val="20"/>
                <w:szCs w:val="20"/>
                <w:lang w:val="en-US"/>
              </w:rPr>
              <w:t xml:space="preserve"> </w:t>
            </w:r>
            <w:proofErr w:type="spellStart"/>
            <w:r w:rsidRPr="00F76F79">
              <w:rPr>
                <w:rFonts w:eastAsia="Calibri"/>
                <w:sz w:val="20"/>
                <w:szCs w:val="20"/>
                <w:lang w:val="en-US"/>
              </w:rPr>
              <w:t>kegiatan</w:t>
            </w:r>
            <w:proofErr w:type="spellEnd"/>
            <w:r w:rsidRPr="00F76F79">
              <w:rPr>
                <w:rFonts w:eastAsia="Calibri"/>
                <w:sz w:val="20"/>
                <w:szCs w:val="20"/>
                <w:lang w:val="en-US"/>
              </w:rPr>
              <w:t xml:space="preserve"> </w:t>
            </w:r>
            <w:proofErr w:type="spellStart"/>
            <w:r w:rsidRPr="00F76F79">
              <w:rPr>
                <w:rFonts w:eastAsia="Calibri"/>
                <w:sz w:val="20"/>
                <w:szCs w:val="20"/>
                <w:lang w:val="en-US"/>
              </w:rPr>
              <w:t>deteksi</w:t>
            </w:r>
            <w:proofErr w:type="spellEnd"/>
            <w:r w:rsidRPr="00F76F79">
              <w:rPr>
                <w:rFonts w:eastAsia="Calibri"/>
                <w:sz w:val="20"/>
                <w:szCs w:val="20"/>
                <w:lang w:val="en-US"/>
              </w:rPr>
              <w:t xml:space="preserve"> </w:t>
            </w:r>
            <w:proofErr w:type="spellStart"/>
            <w:r w:rsidRPr="00F76F79">
              <w:rPr>
                <w:rFonts w:eastAsia="Calibri"/>
                <w:sz w:val="20"/>
                <w:szCs w:val="20"/>
                <w:lang w:val="en-US"/>
              </w:rPr>
              <w:t>gangguan</w:t>
            </w:r>
            <w:proofErr w:type="spellEnd"/>
            <w:r w:rsidRPr="00F76F79">
              <w:rPr>
                <w:rFonts w:eastAsia="Calibri"/>
                <w:sz w:val="20"/>
                <w:szCs w:val="20"/>
                <w:lang w:val="en-US"/>
              </w:rPr>
              <w:t xml:space="preserve"> </w:t>
            </w:r>
            <w:proofErr w:type="spellStart"/>
            <w:r w:rsidRPr="00F76F79">
              <w:rPr>
                <w:rFonts w:eastAsia="Calibri"/>
                <w:sz w:val="20"/>
                <w:szCs w:val="20"/>
                <w:lang w:val="en-US"/>
              </w:rPr>
              <w:t>psikologis</w:t>
            </w:r>
            <w:proofErr w:type="spellEnd"/>
            <w:r w:rsidRPr="00F76F79">
              <w:rPr>
                <w:rFonts w:eastAsia="Calibri"/>
                <w:sz w:val="20"/>
                <w:szCs w:val="20"/>
                <w:lang w:val="en-US"/>
              </w:rPr>
              <w:t xml:space="preserve"> </w:t>
            </w:r>
            <w:proofErr w:type="spellStart"/>
            <w:r w:rsidRPr="00F76F79">
              <w:rPr>
                <w:rFonts w:eastAsia="Calibri"/>
                <w:sz w:val="20"/>
                <w:szCs w:val="20"/>
                <w:lang w:val="en-US"/>
              </w:rPr>
              <w:t>sebagai</w:t>
            </w:r>
            <w:proofErr w:type="spellEnd"/>
            <w:r w:rsidRPr="00F76F79">
              <w:rPr>
                <w:rFonts w:eastAsia="Calibri"/>
                <w:sz w:val="20"/>
                <w:szCs w:val="20"/>
                <w:lang w:val="en-US"/>
              </w:rPr>
              <w:t xml:space="preserve"> </w:t>
            </w:r>
            <w:proofErr w:type="spellStart"/>
            <w:r w:rsidRPr="00F76F79">
              <w:rPr>
                <w:rFonts w:eastAsia="Calibri"/>
                <w:sz w:val="20"/>
                <w:szCs w:val="20"/>
                <w:lang w:val="en-US"/>
              </w:rPr>
              <w:t>pelayanan</w:t>
            </w:r>
            <w:proofErr w:type="spellEnd"/>
            <w:r w:rsidRPr="00F76F79">
              <w:rPr>
                <w:rFonts w:eastAsia="Calibri"/>
                <w:sz w:val="20"/>
                <w:szCs w:val="20"/>
                <w:lang w:val="en-US"/>
              </w:rPr>
              <w:t xml:space="preserve"> </w:t>
            </w:r>
            <w:proofErr w:type="spellStart"/>
            <w:r w:rsidRPr="00F76F79">
              <w:rPr>
                <w:rFonts w:eastAsia="Calibri"/>
                <w:sz w:val="20"/>
                <w:szCs w:val="20"/>
                <w:lang w:val="en-US"/>
              </w:rPr>
              <w:t>rutin</w:t>
            </w:r>
            <w:proofErr w:type="spellEnd"/>
          </w:p>
        </w:tc>
        <w:tc>
          <w:tcPr>
            <w:tcW w:w="853" w:type="dxa"/>
            <w:shd w:val="clear" w:color="auto" w:fill="auto"/>
          </w:tcPr>
          <w:p w14:paraId="3BC74175"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Kuantitatif</w:t>
            </w:r>
            <w:proofErr w:type="spellEnd"/>
            <w:r w:rsidRPr="00F76F79">
              <w:rPr>
                <w:rFonts w:eastAsia="Calibri"/>
                <w:sz w:val="20"/>
                <w:szCs w:val="20"/>
                <w:lang w:val="en-US"/>
              </w:rPr>
              <w:t xml:space="preserve"> </w:t>
            </w:r>
            <w:proofErr w:type="spellStart"/>
            <w:r w:rsidRPr="00F76F79">
              <w:rPr>
                <w:rFonts w:eastAsia="Calibri"/>
                <w:sz w:val="20"/>
                <w:szCs w:val="20"/>
                <w:lang w:val="en-US"/>
              </w:rPr>
              <w:t>retrospektif</w:t>
            </w:r>
            <w:proofErr w:type="spellEnd"/>
          </w:p>
        </w:tc>
        <w:tc>
          <w:tcPr>
            <w:tcW w:w="595" w:type="dxa"/>
          </w:tcPr>
          <w:p w14:paraId="66270243"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(n = 455)</w:t>
            </w:r>
          </w:p>
        </w:tc>
      </w:tr>
      <w:tr w:rsidR="00DF057F" w:rsidRPr="00F76F79" w14:paraId="6FEE8EA6" w14:textId="77777777" w:rsidTr="001D1B75">
        <w:trPr>
          <w:trHeight w:val="571"/>
          <w:jc w:val="center"/>
        </w:trPr>
        <w:tc>
          <w:tcPr>
            <w:tcW w:w="500" w:type="dxa"/>
            <w:shd w:val="clear" w:color="auto" w:fill="auto"/>
            <w:vAlign w:val="center"/>
          </w:tcPr>
          <w:p w14:paraId="5C5922B4" w14:textId="77777777" w:rsidR="00F76F79" w:rsidRPr="00F76F79" w:rsidRDefault="00F76F79" w:rsidP="00F76F79">
            <w:pPr>
              <w:widowControl/>
              <w:autoSpaceDE/>
              <w:autoSpaceDN/>
              <w:contextualSpacing/>
              <w:jc w:val="center"/>
              <w:rPr>
                <w:rFonts w:eastAsia="Calibri"/>
                <w:sz w:val="20"/>
                <w:szCs w:val="20"/>
                <w:lang w:val="id-ID"/>
              </w:rPr>
            </w:pPr>
            <w:r w:rsidRPr="00F76F79">
              <w:rPr>
                <w:rFonts w:eastAsia="Calibri"/>
                <w:sz w:val="20"/>
                <w:szCs w:val="20"/>
                <w:lang w:val="id-ID"/>
              </w:rPr>
              <w:t>5.</w:t>
            </w:r>
          </w:p>
        </w:tc>
        <w:tc>
          <w:tcPr>
            <w:tcW w:w="863" w:type="dxa"/>
            <w:shd w:val="clear" w:color="auto" w:fill="auto"/>
          </w:tcPr>
          <w:p w14:paraId="6295303A"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Tesera</w:t>
            </w:r>
            <w:proofErr w:type="spellEnd"/>
            <w:r w:rsidRPr="00F76F79">
              <w:rPr>
                <w:rFonts w:eastAsia="Calibri"/>
                <w:sz w:val="20"/>
                <w:szCs w:val="20"/>
                <w:lang w:val="en-US"/>
              </w:rPr>
              <w:t xml:space="preserve"> </w:t>
            </w:r>
            <w:proofErr w:type="spellStart"/>
            <w:r w:rsidRPr="00F76F79">
              <w:rPr>
                <w:rFonts w:eastAsia="Calibri"/>
                <w:sz w:val="20"/>
                <w:szCs w:val="20"/>
                <w:lang w:val="en-US"/>
              </w:rPr>
              <w:t>Bitew</w:t>
            </w:r>
            <w:proofErr w:type="spellEnd"/>
            <w:r w:rsidRPr="00F76F79">
              <w:rPr>
                <w:rFonts w:eastAsia="Calibri"/>
                <w:sz w:val="20"/>
                <w:szCs w:val="20"/>
                <w:lang w:val="en-US"/>
              </w:rPr>
              <w:t xml:space="preserve">, Charlotte Hanlon, </w:t>
            </w:r>
            <w:proofErr w:type="spellStart"/>
            <w:r w:rsidRPr="00F76F79">
              <w:rPr>
                <w:rFonts w:eastAsia="Calibri"/>
                <w:sz w:val="20"/>
                <w:szCs w:val="20"/>
                <w:lang w:val="en-US"/>
              </w:rPr>
              <w:t>Girmay</w:t>
            </w:r>
            <w:proofErr w:type="spellEnd"/>
            <w:r w:rsidRPr="00F76F79">
              <w:rPr>
                <w:rFonts w:eastAsia="Calibri"/>
                <w:sz w:val="20"/>
                <w:szCs w:val="20"/>
                <w:lang w:val="en-US"/>
              </w:rPr>
              <w:t xml:space="preserve"> Medhin, </w:t>
            </w:r>
            <w:proofErr w:type="spellStart"/>
            <w:r w:rsidRPr="00F76F79">
              <w:rPr>
                <w:rFonts w:eastAsia="Calibri"/>
                <w:sz w:val="20"/>
                <w:szCs w:val="20"/>
                <w:lang w:val="en-US"/>
              </w:rPr>
              <w:t>Abebaw</w:t>
            </w:r>
            <w:proofErr w:type="spellEnd"/>
            <w:r w:rsidRPr="00F76F79">
              <w:rPr>
                <w:rFonts w:eastAsia="Calibri"/>
                <w:sz w:val="20"/>
                <w:szCs w:val="20"/>
                <w:lang w:val="en-US"/>
              </w:rPr>
              <w:t xml:space="preserve"> Fekadu.5</w:t>
            </w:r>
          </w:p>
        </w:tc>
        <w:tc>
          <w:tcPr>
            <w:tcW w:w="1219" w:type="dxa"/>
            <w:shd w:val="clear" w:color="auto" w:fill="auto"/>
          </w:tcPr>
          <w:p w14:paraId="10680866"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untuk</w:t>
            </w:r>
            <w:proofErr w:type="spellEnd"/>
            <w:r w:rsidRPr="00F76F79">
              <w:rPr>
                <w:rFonts w:eastAsia="Calibri"/>
                <w:sz w:val="20"/>
                <w:szCs w:val="20"/>
                <w:lang w:val="en-US"/>
              </w:rPr>
              <w:t xml:space="preserve"> </w:t>
            </w:r>
            <w:proofErr w:type="spellStart"/>
            <w:r w:rsidRPr="00F76F79">
              <w:rPr>
                <w:rFonts w:eastAsia="Calibri"/>
                <w:sz w:val="20"/>
                <w:szCs w:val="20"/>
                <w:lang w:val="en-US"/>
              </w:rPr>
              <w:t>menyelidiki</w:t>
            </w:r>
            <w:proofErr w:type="spellEnd"/>
            <w:r w:rsidRPr="00F76F79">
              <w:rPr>
                <w:rFonts w:eastAsia="Calibri"/>
                <w:sz w:val="20"/>
                <w:szCs w:val="20"/>
                <w:lang w:val="en-US"/>
              </w:rPr>
              <w:t xml:space="preserve"> </w:t>
            </w:r>
            <w:proofErr w:type="spellStart"/>
            <w:r w:rsidRPr="00F76F79">
              <w:rPr>
                <w:rFonts w:eastAsia="Calibri"/>
                <w:sz w:val="20"/>
                <w:szCs w:val="20"/>
                <w:lang w:val="en-US"/>
              </w:rPr>
              <w:t>prediktor</w:t>
            </w:r>
            <w:proofErr w:type="spellEnd"/>
            <w:r w:rsidRPr="00F76F79">
              <w:rPr>
                <w:rFonts w:eastAsia="Calibri"/>
                <w:sz w:val="20"/>
                <w:szCs w:val="20"/>
                <w:lang w:val="en-US"/>
              </w:rPr>
              <w:t xml:space="preserve"> </w:t>
            </w:r>
            <w:proofErr w:type="spellStart"/>
            <w:r w:rsidRPr="00F76F79">
              <w:rPr>
                <w:rFonts w:eastAsia="Calibri"/>
                <w:sz w:val="20"/>
                <w:szCs w:val="20"/>
                <w:lang w:val="en-US"/>
              </w:rPr>
              <w:t>gangguan</w:t>
            </w:r>
            <w:proofErr w:type="spellEnd"/>
            <w:r w:rsidRPr="00F76F79">
              <w:rPr>
                <w:rFonts w:eastAsia="Calibri"/>
                <w:sz w:val="20"/>
                <w:szCs w:val="20"/>
                <w:lang w:val="en-US"/>
              </w:rPr>
              <w:t xml:space="preserve"> </w:t>
            </w:r>
            <w:proofErr w:type="spellStart"/>
            <w:r w:rsidRPr="00F76F79">
              <w:rPr>
                <w:rFonts w:eastAsia="Calibri"/>
                <w:sz w:val="20"/>
                <w:szCs w:val="20"/>
                <w:lang w:val="en-US"/>
              </w:rPr>
              <w:t>psikologis</w:t>
            </w:r>
            <w:proofErr w:type="spellEnd"/>
            <w:r w:rsidRPr="00F76F79">
              <w:rPr>
                <w:rFonts w:eastAsia="Calibri"/>
                <w:sz w:val="20"/>
                <w:szCs w:val="20"/>
                <w:lang w:val="en-US"/>
              </w:rPr>
              <w:t xml:space="preserve"> </w:t>
            </w:r>
            <w:proofErr w:type="spellStart"/>
            <w:r w:rsidRPr="00F76F79">
              <w:rPr>
                <w:rFonts w:eastAsia="Calibri"/>
                <w:sz w:val="20"/>
                <w:szCs w:val="20"/>
                <w:lang w:val="en-US"/>
              </w:rPr>
              <w:t>ibu</w:t>
            </w:r>
            <w:proofErr w:type="spellEnd"/>
            <w:r w:rsidRPr="00F76F79">
              <w:rPr>
                <w:rFonts w:eastAsia="Calibri"/>
                <w:sz w:val="20"/>
                <w:szCs w:val="20"/>
                <w:lang w:val="en-US"/>
              </w:rPr>
              <w:t xml:space="preserve"> </w:t>
            </w:r>
            <w:proofErr w:type="spellStart"/>
            <w:r w:rsidRPr="00F76F79">
              <w:rPr>
                <w:rFonts w:eastAsia="Calibri"/>
                <w:sz w:val="20"/>
                <w:szCs w:val="20"/>
                <w:lang w:val="en-US"/>
              </w:rPr>
              <w:t>hamil</w:t>
            </w:r>
            <w:proofErr w:type="spellEnd"/>
            <w:r w:rsidRPr="00F76F79">
              <w:rPr>
                <w:rFonts w:eastAsia="Calibri"/>
                <w:sz w:val="20"/>
                <w:szCs w:val="20"/>
                <w:lang w:val="en-US"/>
              </w:rPr>
              <w:t xml:space="preserve"> </w:t>
            </w:r>
            <w:proofErr w:type="spellStart"/>
            <w:r w:rsidRPr="00F76F79">
              <w:rPr>
                <w:rFonts w:eastAsia="Calibri"/>
                <w:sz w:val="20"/>
                <w:szCs w:val="20"/>
                <w:lang w:val="en-US"/>
              </w:rPr>
              <w:t>serta</w:t>
            </w:r>
            <w:proofErr w:type="spellEnd"/>
            <w:r w:rsidRPr="00F76F79">
              <w:rPr>
                <w:rFonts w:eastAsia="Calibri"/>
                <w:sz w:val="20"/>
                <w:szCs w:val="20"/>
                <w:lang w:val="en-US"/>
              </w:rPr>
              <w:t xml:space="preserve"> </w:t>
            </w:r>
            <w:proofErr w:type="spellStart"/>
            <w:r w:rsidRPr="00F76F79">
              <w:rPr>
                <w:rFonts w:eastAsia="Calibri"/>
                <w:sz w:val="20"/>
                <w:szCs w:val="20"/>
                <w:lang w:val="en-US"/>
              </w:rPr>
              <w:t>menginformasikan</w:t>
            </w:r>
            <w:proofErr w:type="spellEnd"/>
            <w:r w:rsidRPr="00F76F79">
              <w:rPr>
                <w:rFonts w:eastAsia="Calibri"/>
                <w:sz w:val="20"/>
                <w:szCs w:val="20"/>
                <w:lang w:val="en-US"/>
              </w:rPr>
              <w:t xml:space="preserve"> </w:t>
            </w:r>
            <w:proofErr w:type="spellStart"/>
            <w:r w:rsidRPr="00F76F79">
              <w:rPr>
                <w:rFonts w:eastAsia="Calibri"/>
                <w:sz w:val="20"/>
                <w:szCs w:val="20"/>
                <w:lang w:val="en-US"/>
              </w:rPr>
              <w:t>perkembangan</w:t>
            </w:r>
            <w:proofErr w:type="spellEnd"/>
            <w:r w:rsidRPr="00F76F79">
              <w:rPr>
                <w:rFonts w:eastAsia="Calibri"/>
                <w:sz w:val="20"/>
                <w:szCs w:val="20"/>
                <w:lang w:val="en-US"/>
              </w:rPr>
              <w:t xml:space="preserve"> </w:t>
            </w:r>
            <w:proofErr w:type="spellStart"/>
            <w:r w:rsidRPr="00F76F79">
              <w:rPr>
                <w:rFonts w:eastAsia="Calibri"/>
                <w:sz w:val="20"/>
                <w:szCs w:val="20"/>
                <w:lang w:val="en-US"/>
              </w:rPr>
              <w:t>intervensi</w:t>
            </w:r>
            <w:proofErr w:type="spellEnd"/>
            <w:r w:rsidRPr="00F76F79">
              <w:rPr>
                <w:rFonts w:eastAsia="Calibri"/>
                <w:sz w:val="20"/>
                <w:szCs w:val="20"/>
                <w:lang w:val="en-US"/>
              </w:rPr>
              <w:t xml:space="preserve"> antenatal</w:t>
            </w:r>
          </w:p>
        </w:tc>
        <w:tc>
          <w:tcPr>
            <w:tcW w:w="853" w:type="dxa"/>
            <w:shd w:val="clear" w:color="auto" w:fill="auto"/>
          </w:tcPr>
          <w:p w14:paraId="0216F70B"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Regresi</w:t>
            </w:r>
            <w:proofErr w:type="spellEnd"/>
          </w:p>
        </w:tc>
        <w:tc>
          <w:tcPr>
            <w:tcW w:w="595" w:type="dxa"/>
          </w:tcPr>
          <w:p w14:paraId="46100722"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(n = 1311)</w:t>
            </w:r>
          </w:p>
        </w:tc>
      </w:tr>
      <w:tr w:rsidR="00DF057F" w:rsidRPr="00F76F79" w14:paraId="5C10E108" w14:textId="77777777" w:rsidTr="001D1B75">
        <w:trPr>
          <w:trHeight w:val="571"/>
          <w:jc w:val="center"/>
        </w:trPr>
        <w:tc>
          <w:tcPr>
            <w:tcW w:w="500" w:type="dxa"/>
            <w:shd w:val="clear" w:color="auto" w:fill="auto"/>
            <w:vAlign w:val="center"/>
          </w:tcPr>
          <w:p w14:paraId="2DE36B58" w14:textId="77777777" w:rsidR="00F76F79" w:rsidRPr="00F76F79" w:rsidRDefault="00F76F79" w:rsidP="00F76F79">
            <w:pPr>
              <w:widowControl/>
              <w:autoSpaceDE/>
              <w:autoSpaceDN/>
              <w:contextualSpacing/>
              <w:jc w:val="center"/>
              <w:rPr>
                <w:rFonts w:eastAsia="Calibri"/>
                <w:sz w:val="20"/>
                <w:szCs w:val="20"/>
                <w:lang w:val="id-ID"/>
              </w:rPr>
            </w:pPr>
            <w:r w:rsidRPr="00F76F79">
              <w:rPr>
                <w:rFonts w:eastAsia="Calibri"/>
                <w:sz w:val="20"/>
                <w:szCs w:val="20"/>
                <w:lang w:val="id-ID"/>
              </w:rPr>
              <w:t>6.</w:t>
            </w:r>
          </w:p>
        </w:tc>
        <w:tc>
          <w:tcPr>
            <w:tcW w:w="863" w:type="dxa"/>
            <w:shd w:val="clear" w:color="auto" w:fill="auto"/>
          </w:tcPr>
          <w:p w14:paraId="0899DE52"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Nicole Reilly , Deborah Loxton , Emma Black , Marie-</w:t>
            </w:r>
            <w:proofErr w:type="spellStart"/>
            <w:r w:rsidRPr="00F76F79">
              <w:rPr>
                <w:rFonts w:eastAsia="Calibri"/>
                <w:sz w:val="20"/>
                <w:szCs w:val="20"/>
                <w:lang w:val="en-US"/>
              </w:rPr>
              <w:t>Paule</w:t>
            </w:r>
            <w:proofErr w:type="spellEnd"/>
            <w:r w:rsidRPr="00F76F79">
              <w:rPr>
                <w:rFonts w:eastAsia="Calibri"/>
                <w:sz w:val="20"/>
                <w:szCs w:val="20"/>
                <w:lang w:val="en-US"/>
              </w:rPr>
              <w:t xml:space="preserve"> Austin 6</w:t>
            </w:r>
          </w:p>
        </w:tc>
        <w:tc>
          <w:tcPr>
            <w:tcW w:w="1219" w:type="dxa"/>
            <w:shd w:val="clear" w:color="auto" w:fill="auto"/>
          </w:tcPr>
          <w:p w14:paraId="11F2B0FB" w14:textId="77777777" w:rsidR="00F76F79" w:rsidRPr="00F76F79" w:rsidRDefault="00F76F79" w:rsidP="00F76F79">
            <w:pPr>
              <w:widowControl/>
              <w:autoSpaceDE/>
              <w:autoSpaceDN/>
              <w:rPr>
                <w:rFonts w:eastAsia="Calibri"/>
                <w:sz w:val="20"/>
                <w:szCs w:val="20"/>
                <w:lang w:val="en-US"/>
              </w:rPr>
            </w:pPr>
            <w:proofErr w:type="spellStart"/>
            <w:r w:rsidRPr="00F76F79">
              <w:rPr>
                <w:rFonts w:eastAsia="Calibri"/>
                <w:sz w:val="20"/>
                <w:szCs w:val="20"/>
                <w:lang w:val="en-US"/>
              </w:rPr>
              <w:t>untuk</w:t>
            </w:r>
            <w:proofErr w:type="spellEnd"/>
            <w:r w:rsidRPr="00F76F79">
              <w:rPr>
                <w:rFonts w:eastAsia="Calibri"/>
                <w:sz w:val="20"/>
                <w:szCs w:val="20"/>
                <w:lang w:val="en-US"/>
              </w:rPr>
              <w:t xml:space="preserve"> </w:t>
            </w:r>
            <w:proofErr w:type="spellStart"/>
            <w:r w:rsidRPr="00F76F79">
              <w:rPr>
                <w:rFonts w:eastAsia="Calibri"/>
                <w:sz w:val="20"/>
                <w:szCs w:val="20"/>
                <w:lang w:val="en-US"/>
              </w:rPr>
              <w:t>melaporkan</w:t>
            </w:r>
            <w:proofErr w:type="spellEnd"/>
            <w:r w:rsidRPr="00F76F79">
              <w:rPr>
                <w:rFonts w:eastAsia="Calibri"/>
                <w:sz w:val="20"/>
                <w:szCs w:val="20"/>
                <w:lang w:val="en-US"/>
              </w:rPr>
              <w:t xml:space="preserve"> </w:t>
            </w:r>
            <w:proofErr w:type="spellStart"/>
            <w:r w:rsidRPr="00F76F79">
              <w:rPr>
                <w:rFonts w:eastAsia="Calibri"/>
                <w:sz w:val="20"/>
                <w:szCs w:val="20"/>
                <w:lang w:val="en-US"/>
              </w:rPr>
              <w:t>perkembangan</w:t>
            </w:r>
            <w:proofErr w:type="spellEnd"/>
            <w:r w:rsidRPr="00F76F79">
              <w:rPr>
                <w:rFonts w:eastAsia="Calibri"/>
                <w:sz w:val="20"/>
                <w:szCs w:val="20"/>
                <w:lang w:val="en-US"/>
              </w:rPr>
              <w:t xml:space="preserve"> dan </w:t>
            </w:r>
            <w:proofErr w:type="spellStart"/>
            <w:r w:rsidRPr="00F76F79">
              <w:rPr>
                <w:rFonts w:eastAsia="Calibri"/>
                <w:sz w:val="20"/>
                <w:szCs w:val="20"/>
                <w:lang w:val="en-US"/>
              </w:rPr>
              <w:t>penggunaan</w:t>
            </w:r>
            <w:proofErr w:type="spellEnd"/>
            <w:r w:rsidRPr="00F76F79">
              <w:rPr>
                <w:rFonts w:eastAsia="Calibri"/>
                <w:sz w:val="20"/>
                <w:szCs w:val="20"/>
                <w:lang w:val="en-US"/>
              </w:rPr>
              <w:t xml:space="preserve"> </w:t>
            </w:r>
            <w:proofErr w:type="spellStart"/>
            <w:r w:rsidRPr="00F76F79">
              <w:rPr>
                <w:rFonts w:eastAsia="Calibri"/>
                <w:sz w:val="20"/>
                <w:szCs w:val="20"/>
                <w:lang w:val="en-US"/>
              </w:rPr>
              <w:t>Kuesioner</w:t>
            </w:r>
            <w:proofErr w:type="spellEnd"/>
            <w:r w:rsidRPr="00F76F79">
              <w:rPr>
                <w:rFonts w:eastAsia="Calibri"/>
                <w:sz w:val="20"/>
                <w:szCs w:val="20"/>
                <w:lang w:val="en-US"/>
              </w:rPr>
              <w:t xml:space="preserve"> </w:t>
            </w:r>
            <w:proofErr w:type="spellStart"/>
            <w:r w:rsidRPr="00F76F79">
              <w:rPr>
                <w:rFonts w:eastAsia="Calibri"/>
                <w:sz w:val="20"/>
                <w:szCs w:val="20"/>
                <w:lang w:val="en-US"/>
              </w:rPr>
              <w:t>Risiko</w:t>
            </w:r>
            <w:proofErr w:type="spellEnd"/>
            <w:r w:rsidRPr="00F76F79">
              <w:rPr>
                <w:rFonts w:eastAsia="Calibri"/>
                <w:sz w:val="20"/>
                <w:szCs w:val="20"/>
                <w:lang w:val="en-US"/>
              </w:rPr>
              <w:t xml:space="preserve"> Antenatal- </w:t>
            </w:r>
            <w:proofErr w:type="spellStart"/>
            <w:r w:rsidRPr="00F76F79">
              <w:rPr>
                <w:rFonts w:eastAsia="Calibri"/>
                <w:sz w:val="20"/>
                <w:szCs w:val="20"/>
                <w:lang w:val="en-US"/>
              </w:rPr>
              <w:t>Revisi</w:t>
            </w:r>
            <w:proofErr w:type="spellEnd"/>
            <w:r w:rsidRPr="00F76F79">
              <w:rPr>
                <w:rFonts w:eastAsia="Calibri"/>
                <w:sz w:val="20"/>
                <w:szCs w:val="20"/>
                <w:lang w:val="en-US"/>
              </w:rPr>
              <w:t xml:space="preserve"> (ANRQ-R)</w:t>
            </w:r>
          </w:p>
        </w:tc>
        <w:tc>
          <w:tcPr>
            <w:tcW w:w="853" w:type="dxa"/>
            <w:shd w:val="clear" w:color="auto" w:fill="auto"/>
          </w:tcPr>
          <w:p w14:paraId="267C41B6"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 xml:space="preserve">Qualitative research </w:t>
            </w:r>
          </w:p>
        </w:tc>
        <w:tc>
          <w:tcPr>
            <w:tcW w:w="595" w:type="dxa"/>
          </w:tcPr>
          <w:p w14:paraId="07F1A342" w14:textId="77777777" w:rsidR="00F76F79" w:rsidRPr="00F76F79" w:rsidRDefault="00F76F79" w:rsidP="00F76F79">
            <w:pPr>
              <w:widowControl/>
              <w:autoSpaceDE/>
              <w:autoSpaceDN/>
              <w:rPr>
                <w:rFonts w:eastAsia="Calibri"/>
                <w:sz w:val="20"/>
                <w:szCs w:val="20"/>
                <w:lang w:val="en-US"/>
              </w:rPr>
            </w:pPr>
            <w:r w:rsidRPr="00F76F79">
              <w:rPr>
                <w:rFonts w:eastAsia="Calibri"/>
                <w:sz w:val="20"/>
                <w:szCs w:val="20"/>
                <w:lang w:val="en-US"/>
              </w:rPr>
              <w:t>(n = 7183)</w:t>
            </w:r>
          </w:p>
        </w:tc>
      </w:tr>
      <w:tr w:rsidR="00DF057F" w:rsidRPr="00F76F79" w14:paraId="3F9397E1" w14:textId="77777777" w:rsidTr="001D1B75">
        <w:trPr>
          <w:trHeight w:val="571"/>
          <w:jc w:val="center"/>
        </w:trPr>
        <w:tc>
          <w:tcPr>
            <w:tcW w:w="500" w:type="dxa"/>
            <w:tcBorders>
              <w:bottom w:val="single" w:sz="4" w:space="0" w:color="auto"/>
            </w:tcBorders>
            <w:shd w:val="clear" w:color="auto" w:fill="auto"/>
            <w:vAlign w:val="center"/>
          </w:tcPr>
          <w:p w14:paraId="0E95E9BE" w14:textId="77777777" w:rsidR="00F76F79" w:rsidRPr="00F76F79" w:rsidRDefault="00F76F79" w:rsidP="00F76F79">
            <w:pPr>
              <w:widowControl/>
              <w:autoSpaceDE/>
              <w:autoSpaceDN/>
              <w:contextualSpacing/>
              <w:jc w:val="center"/>
              <w:rPr>
                <w:rFonts w:eastAsia="Calibri"/>
                <w:sz w:val="20"/>
                <w:szCs w:val="20"/>
                <w:lang w:val="en-US"/>
              </w:rPr>
            </w:pPr>
            <w:r w:rsidRPr="00F76F79">
              <w:rPr>
                <w:rFonts w:eastAsia="Calibri"/>
                <w:sz w:val="20"/>
                <w:szCs w:val="20"/>
                <w:lang w:val="id-ID"/>
              </w:rPr>
              <w:t>7</w:t>
            </w:r>
            <w:r w:rsidRPr="00F76F79">
              <w:rPr>
                <w:rFonts w:eastAsia="Calibri"/>
                <w:sz w:val="20"/>
                <w:szCs w:val="20"/>
                <w:lang w:val="en-US"/>
              </w:rPr>
              <w:t>.</w:t>
            </w:r>
          </w:p>
        </w:tc>
        <w:tc>
          <w:tcPr>
            <w:tcW w:w="863" w:type="dxa"/>
            <w:tcBorders>
              <w:bottom w:val="single" w:sz="4" w:space="0" w:color="auto"/>
            </w:tcBorders>
            <w:shd w:val="clear" w:color="auto" w:fill="auto"/>
          </w:tcPr>
          <w:p w14:paraId="2834DED7" w14:textId="77777777" w:rsidR="00F76F79" w:rsidRPr="00F76F79" w:rsidRDefault="00F76F79" w:rsidP="00F76F79">
            <w:pPr>
              <w:widowControl/>
              <w:autoSpaceDE/>
              <w:autoSpaceDN/>
              <w:rPr>
                <w:rFonts w:ascii="Berlin Sans FB" w:eastAsia="Calibri" w:hAnsi="Berlin Sans FB"/>
                <w:sz w:val="20"/>
                <w:szCs w:val="20"/>
                <w:lang w:val="en-US"/>
              </w:rPr>
            </w:pPr>
            <w:r w:rsidRPr="00F76F79">
              <w:rPr>
                <w:rFonts w:ascii="Berlin Sans FB" w:eastAsia="Calibri" w:hAnsi="Berlin Sans FB"/>
                <w:sz w:val="20"/>
                <w:szCs w:val="20"/>
                <w:lang w:val="en-US"/>
              </w:rPr>
              <w:t xml:space="preserve">Nicole Reilly, </w:t>
            </w:r>
            <w:proofErr w:type="spellStart"/>
            <w:r w:rsidRPr="00F76F79">
              <w:rPr>
                <w:rFonts w:ascii="Berlin Sans FB" w:eastAsia="Calibri" w:hAnsi="Berlin Sans FB"/>
                <w:sz w:val="20"/>
                <w:szCs w:val="20"/>
                <w:lang w:val="en-US"/>
              </w:rPr>
              <w:t>Dusan</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Hadzi</w:t>
            </w:r>
            <w:proofErr w:type="spellEnd"/>
            <w:r w:rsidRPr="00F76F79">
              <w:rPr>
                <w:rFonts w:ascii="Berlin Sans FB" w:eastAsia="Calibri" w:hAnsi="Berlin Sans FB"/>
                <w:sz w:val="20"/>
                <w:szCs w:val="20"/>
                <w:lang w:val="en-US"/>
              </w:rPr>
              <w:t>-Pavlovic, Deborah Loxton, Emma Black, Victoria Mule, Marie-</w:t>
            </w:r>
            <w:proofErr w:type="spellStart"/>
            <w:r w:rsidRPr="00F76F79">
              <w:rPr>
                <w:rFonts w:ascii="Berlin Sans FB" w:eastAsia="Calibri" w:hAnsi="Berlin Sans FB"/>
                <w:sz w:val="20"/>
                <w:szCs w:val="20"/>
                <w:lang w:val="en-US"/>
              </w:rPr>
              <w:t>Paule</w:t>
            </w:r>
            <w:proofErr w:type="spellEnd"/>
            <w:r w:rsidRPr="00F76F79">
              <w:rPr>
                <w:rFonts w:ascii="Berlin Sans FB" w:eastAsia="Calibri" w:hAnsi="Berlin Sans FB"/>
                <w:sz w:val="20"/>
                <w:szCs w:val="20"/>
                <w:lang w:val="en-US"/>
              </w:rPr>
              <w:t xml:space="preserve"> Austin.7</w:t>
            </w:r>
          </w:p>
        </w:tc>
        <w:tc>
          <w:tcPr>
            <w:tcW w:w="1219" w:type="dxa"/>
            <w:tcBorders>
              <w:bottom w:val="single" w:sz="4" w:space="0" w:color="auto"/>
            </w:tcBorders>
            <w:shd w:val="clear" w:color="auto" w:fill="auto"/>
          </w:tcPr>
          <w:p w14:paraId="0F559628" w14:textId="77777777" w:rsidR="00F76F79" w:rsidRPr="00F76F79" w:rsidRDefault="00F76F79" w:rsidP="00F76F79">
            <w:pPr>
              <w:widowControl/>
              <w:autoSpaceDE/>
              <w:autoSpaceDN/>
              <w:rPr>
                <w:rFonts w:ascii="Berlin Sans FB" w:eastAsia="Calibri" w:hAnsi="Berlin Sans FB"/>
                <w:sz w:val="20"/>
                <w:szCs w:val="20"/>
                <w:lang w:val="en-US"/>
              </w:rPr>
            </w:pPr>
            <w:proofErr w:type="spellStart"/>
            <w:r w:rsidRPr="00F76F79">
              <w:rPr>
                <w:rFonts w:ascii="Berlin Sans FB" w:eastAsia="Calibri" w:hAnsi="Berlin Sans FB"/>
                <w:sz w:val="20"/>
                <w:szCs w:val="20"/>
                <w:lang w:val="en-US"/>
              </w:rPr>
              <w:t>Untuk</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memeriksa</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validitas</w:t>
            </w:r>
            <w:proofErr w:type="spellEnd"/>
            <w:r w:rsidRPr="00F76F79">
              <w:rPr>
                <w:rFonts w:ascii="Berlin Sans FB" w:eastAsia="Calibri" w:hAnsi="Berlin Sans FB"/>
                <w:sz w:val="20"/>
                <w:szCs w:val="20"/>
                <w:lang w:val="en-US"/>
              </w:rPr>
              <w:t xml:space="preserve"> dan </w:t>
            </w:r>
            <w:proofErr w:type="spellStart"/>
            <w:r w:rsidRPr="00F76F79">
              <w:rPr>
                <w:rFonts w:ascii="Berlin Sans FB" w:eastAsia="Calibri" w:hAnsi="Berlin Sans FB"/>
                <w:sz w:val="20"/>
                <w:szCs w:val="20"/>
                <w:lang w:val="en-US"/>
              </w:rPr>
              <w:t>prediktif</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dari</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Kuesioner</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Risiko</w:t>
            </w:r>
            <w:proofErr w:type="spellEnd"/>
            <w:r w:rsidRPr="00F76F79">
              <w:rPr>
                <w:rFonts w:ascii="Berlin Sans FB" w:eastAsia="Calibri" w:hAnsi="Berlin Sans FB"/>
                <w:sz w:val="20"/>
                <w:szCs w:val="20"/>
                <w:lang w:val="en-US"/>
              </w:rPr>
              <w:t xml:space="preserve"> Antenatal – </w:t>
            </w:r>
            <w:proofErr w:type="spellStart"/>
            <w:r w:rsidRPr="00F76F79">
              <w:rPr>
                <w:rFonts w:ascii="Berlin Sans FB" w:eastAsia="Calibri" w:hAnsi="Berlin Sans FB"/>
                <w:sz w:val="20"/>
                <w:szCs w:val="20"/>
                <w:lang w:val="en-US"/>
              </w:rPr>
              <w:t>Revisi</w:t>
            </w:r>
            <w:proofErr w:type="spellEnd"/>
            <w:r w:rsidRPr="00F76F79">
              <w:rPr>
                <w:rFonts w:ascii="Berlin Sans FB" w:eastAsia="Calibri" w:hAnsi="Berlin Sans FB"/>
                <w:sz w:val="20"/>
                <w:szCs w:val="20"/>
                <w:lang w:val="en-US"/>
              </w:rPr>
              <w:t xml:space="preserve"> (ANRQ-R) </w:t>
            </w:r>
            <w:proofErr w:type="spellStart"/>
            <w:r w:rsidRPr="00F76F79">
              <w:rPr>
                <w:rFonts w:ascii="Berlin Sans FB" w:eastAsia="Calibri" w:hAnsi="Berlin Sans FB"/>
                <w:sz w:val="20"/>
                <w:szCs w:val="20"/>
                <w:lang w:val="en-US"/>
              </w:rPr>
              <w:t>bila</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digunakan</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selama</w:t>
            </w:r>
            <w:proofErr w:type="spellEnd"/>
            <w:r w:rsidRPr="00F76F79">
              <w:rPr>
                <w:rFonts w:ascii="Berlin Sans FB" w:eastAsia="Calibri" w:hAnsi="Berlin Sans FB"/>
                <w:sz w:val="20"/>
                <w:szCs w:val="20"/>
                <w:lang w:val="en-US"/>
              </w:rPr>
              <w:t xml:space="preserve"> </w:t>
            </w:r>
            <w:proofErr w:type="spellStart"/>
            <w:r w:rsidRPr="00F76F79">
              <w:rPr>
                <w:rFonts w:ascii="Berlin Sans FB" w:eastAsia="Calibri" w:hAnsi="Berlin Sans FB"/>
                <w:sz w:val="20"/>
                <w:szCs w:val="20"/>
                <w:lang w:val="en-US"/>
              </w:rPr>
              <w:t>periode</w:t>
            </w:r>
            <w:proofErr w:type="spellEnd"/>
            <w:r w:rsidRPr="00F76F79">
              <w:rPr>
                <w:rFonts w:ascii="Berlin Sans FB" w:eastAsia="Calibri" w:hAnsi="Berlin Sans FB"/>
                <w:sz w:val="20"/>
                <w:szCs w:val="20"/>
                <w:lang w:val="en-US"/>
              </w:rPr>
              <w:t xml:space="preserve"> perinatal.</w:t>
            </w:r>
          </w:p>
        </w:tc>
        <w:tc>
          <w:tcPr>
            <w:tcW w:w="853" w:type="dxa"/>
            <w:tcBorders>
              <w:bottom w:val="single" w:sz="4" w:space="0" w:color="auto"/>
            </w:tcBorders>
            <w:shd w:val="clear" w:color="auto" w:fill="auto"/>
          </w:tcPr>
          <w:p w14:paraId="616E2AE9" w14:textId="77777777" w:rsidR="00F76F79" w:rsidRPr="00F76F79" w:rsidRDefault="00F76F79" w:rsidP="00F76F79">
            <w:pPr>
              <w:widowControl/>
              <w:autoSpaceDE/>
              <w:autoSpaceDN/>
              <w:rPr>
                <w:rFonts w:ascii="Berlin Sans FB" w:eastAsia="Calibri" w:hAnsi="Berlin Sans FB"/>
                <w:sz w:val="20"/>
                <w:szCs w:val="20"/>
                <w:lang w:val="en-US"/>
              </w:rPr>
            </w:pPr>
            <w:r w:rsidRPr="00F76F79">
              <w:rPr>
                <w:rFonts w:ascii="Berlin Sans FB" w:eastAsia="Calibri" w:hAnsi="Berlin Sans FB"/>
                <w:sz w:val="20"/>
                <w:szCs w:val="20"/>
                <w:lang w:val="en-US"/>
              </w:rPr>
              <w:t>Prospective study</w:t>
            </w:r>
          </w:p>
        </w:tc>
        <w:tc>
          <w:tcPr>
            <w:tcW w:w="595" w:type="dxa"/>
            <w:tcBorders>
              <w:bottom w:val="single" w:sz="4" w:space="0" w:color="auto"/>
            </w:tcBorders>
          </w:tcPr>
          <w:p w14:paraId="5A711731" w14:textId="77777777" w:rsidR="00F76F79" w:rsidRPr="00F76F79" w:rsidRDefault="00F76F79" w:rsidP="00F76F79">
            <w:pPr>
              <w:widowControl/>
              <w:autoSpaceDE/>
              <w:autoSpaceDN/>
              <w:rPr>
                <w:rFonts w:ascii="Berlin Sans FB" w:eastAsia="Calibri" w:hAnsi="Berlin Sans FB"/>
                <w:sz w:val="20"/>
                <w:szCs w:val="20"/>
                <w:lang w:val="en-US"/>
              </w:rPr>
            </w:pPr>
            <w:r w:rsidRPr="00F76F79">
              <w:rPr>
                <w:rFonts w:ascii="Berlin Sans FB" w:eastAsia="Calibri" w:hAnsi="Berlin Sans FB"/>
                <w:sz w:val="20"/>
                <w:szCs w:val="20"/>
                <w:lang w:val="en-US"/>
              </w:rPr>
              <w:t>(n = 2919)</w:t>
            </w:r>
          </w:p>
        </w:tc>
      </w:tr>
    </w:tbl>
    <w:p w14:paraId="1C366DDB" w14:textId="77777777" w:rsidR="00F76F79" w:rsidRPr="00F76F79" w:rsidRDefault="00F76F79" w:rsidP="00F76F79">
      <w:pPr>
        <w:widowControl/>
        <w:autoSpaceDE/>
        <w:autoSpaceDN/>
        <w:ind w:firstLine="567"/>
        <w:contextualSpacing/>
        <w:jc w:val="both"/>
        <w:rPr>
          <w:rFonts w:eastAsia="Calibri"/>
          <w:lang w:val="en-US"/>
        </w:rPr>
      </w:pPr>
    </w:p>
    <w:p w14:paraId="6F21193D" w14:textId="77777777" w:rsidR="00F76F79" w:rsidRDefault="000D61BE" w:rsidP="00F76F79">
      <w:pPr>
        <w:widowControl/>
        <w:autoSpaceDE/>
        <w:autoSpaceDN/>
        <w:jc w:val="both"/>
        <w:rPr>
          <w:rFonts w:eastAsia="Calibri"/>
          <w:b/>
          <w:lang w:val="en-US"/>
        </w:rPr>
      </w:pPr>
      <w:r>
        <w:rPr>
          <w:rFonts w:eastAsia="Calibri"/>
          <w:b/>
          <w:lang w:val="en-US"/>
        </w:rPr>
        <w:t>DISKUSI</w:t>
      </w:r>
    </w:p>
    <w:p w14:paraId="63D21937" w14:textId="77777777" w:rsidR="000D61BE" w:rsidRPr="00F76F79" w:rsidRDefault="000D61BE" w:rsidP="00F76F79">
      <w:pPr>
        <w:widowControl/>
        <w:autoSpaceDE/>
        <w:autoSpaceDN/>
        <w:jc w:val="both"/>
        <w:rPr>
          <w:rFonts w:eastAsia="Calibri"/>
          <w:b/>
          <w:lang w:val="en-US"/>
        </w:rPr>
      </w:pPr>
    </w:p>
    <w:p w14:paraId="0E1E4E17" w14:textId="77777777" w:rsidR="00F76F79" w:rsidRPr="00F76F79" w:rsidRDefault="001F5E42" w:rsidP="000D61BE">
      <w:pPr>
        <w:tabs>
          <w:tab w:val="left" w:pos="426"/>
        </w:tabs>
        <w:autoSpaceDE/>
        <w:autoSpaceDN/>
        <w:spacing w:line="360" w:lineRule="auto"/>
        <w:contextualSpacing/>
        <w:jc w:val="both"/>
        <w:rPr>
          <w:rFonts w:eastAsia="Calibri" w:cs="Arial"/>
          <w:sz w:val="24"/>
          <w:szCs w:val="24"/>
          <w:lang w:val="en-US"/>
        </w:rPr>
      </w:pPr>
      <w:r>
        <w:rPr>
          <w:rFonts w:eastAsia="Calibri" w:cs="Arial"/>
          <w:sz w:val="24"/>
          <w:szCs w:val="24"/>
          <w:lang w:val="en-US"/>
        </w:rPr>
        <w:tab/>
      </w:r>
      <w:r w:rsidR="00F76F79" w:rsidRPr="00F76F79">
        <w:rPr>
          <w:rFonts w:eastAsia="Calibri" w:cs="Arial"/>
          <w:sz w:val="24"/>
          <w:szCs w:val="24"/>
          <w:lang w:val="en-US"/>
        </w:rPr>
        <w:t xml:space="preserve">Hasil </w:t>
      </w:r>
      <w:proofErr w:type="spellStart"/>
      <w:r w:rsidR="00F76F79" w:rsidRPr="00F76F79">
        <w:rPr>
          <w:rFonts w:eastAsia="Calibri" w:cs="Arial"/>
          <w:sz w:val="24"/>
          <w:szCs w:val="24"/>
          <w:lang w:val="en-US"/>
        </w:rPr>
        <w:t>penelusuran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literatur</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menunjukkan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bahwa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ibu</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hamil</w:t>
      </w:r>
      <w:proofErr w:type="spellEnd"/>
      <w:r w:rsidR="00F76F79" w:rsidRPr="00F76F79">
        <w:rPr>
          <w:rFonts w:eastAsia="Calibri" w:cs="Arial"/>
          <w:sz w:val="24"/>
          <w:szCs w:val="24"/>
          <w:lang w:val="en-US"/>
        </w:rPr>
        <w:t xml:space="preserve"> sangat </w:t>
      </w:r>
      <w:proofErr w:type="spellStart"/>
      <w:r w:rsidR="00F76F79" w:rsidRPr="00F76F79">
        <w:rPr>
          <w:rFonts w:eastAsia="Calibri" w:cs="Arial"/>
          <w:sz w:val="24"/>
          <w:szCs w:val="24"/>
          <w:lang w:val="en-US"/>
        </w:rPr>
        <w:t>rentan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mengalami</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gangguan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psikologis</w:t>
      </w:r>
      <w:proofErr w:type="spellEnd"/>
      <w:r w:rsidR="00F76F79" w:rsidRPr="00F76F79">
        <w:rPr>
          <w:rFonts w:eastAsia="Calibri" w:cs="Arial"/>
          <w:sz w:val="24"/>
          <w:szCs w:val="24"/>
          <w:lang w:val="en-US"/>
        </w:rPr>
        <w:t xml:space="preserve"> yang </w:t>
      </w:r>
      <w:proofErr w:type="spellStart"/>
      <w:r w:rsidR="00F76F79" w:rsidRPr="00F76F79">
        <w:rPr>
          <w:rFonts w:eastAsia="Calibri" w:cs="Arial"/>
          <w:sz w:val="24"/>
          <w:szCs w:val="24"/>
          <w:lang w:val="en-US"/>
        </w:rPr>
        <w:t>akan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berlanjut</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dalam</w:t>
      </w:r>
      <w:proofErr w:type="spellEnd"/>
      <w:r w:rsidR="00F76F79" w:rsidRPr="00F76F79">
        <w:rPr>
          <w:rFonts w:eastAsia="Calibri" w:cs="Arial"/>
          <w:sz w:val="24"/>
          <w:szCs w:val="24"/>
          <w:lang w:val="en-US"/>
        </w:rPr>
        <w:t xml:space="preserve"> masa </w:t>
      </w:r>
      <w:proofErr w:type="spellStart"/>
      <w:r w:rsidR="00F76F79" w:rsidRPr="00F76F79">
        <w:rPr>
          <w:rFonts w:eastAsia="Calibri" w:cs="Arial"/>
          <w:sz w:val="24"/>
          <w:szCs w:val="24"/>
          <w:lang w:val="en-US"/>
        </w:rPr>
        <w:t>nifas</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sehingga</w:t>
      </w:r>
      <w:proofErr w:type="spellEnd"/>
      <w:r w:rsidR="00F76F79" w:rsidRPr="00F76F79">
        <w:rPr>
          <w:rFonts w:eastAsia="Calibri" w:cs="Arial"/>
          <w:sz w:val="24"/>
          <w:szCs w:val="24"/>
          <w:lang w:val="en-US"/>
        </w:rPr>
        <w:t xml:space="preserve"> sangat </w:t>
      </w:r>
      <w:proofErr w:type="spellStart"/>
      <w:r w:rsidR="00F76F79" w:rsidRPr="00F76F79">
        <w:rPr>
          <w:rFonts w:eastAsia="Calibri" w:cs="Arial"/>
          <w:sz w:val="24"/>
          <w:szCs w:val="24"/>
          <w:lang w:val="en-US"/>
        </w:rPr>
        <w:t>perlu</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untuk</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dilakukan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deteksi</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dini</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faktor</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resiko</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gangguan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psikologis</w:t>
      </w:r>
      <w:proofErr w:type="spellEnd"/>
      <w:r w:rsidR="00F76F79" w:rsidRPr="00F76F79">
        <w:rPr>
          <w:rFonts w:eastAsia="Calibri" w:cs="Arial"/>
          <w:sz w:val="24"/>
          <w:szCs w:val="24"/>
          <w:lang w:val="en-US"/>
        </w:rPr>
        <w:t xml:space="preserve"> pada </w:t>
      </w:r>
      <w:proofErr w:type="spellStart"/>
      <w:r w:rsidR="00F76F79" w:rsidRPr="00F76F79">
        <w:rPr>
          <w:rFonts w:eastAsia="Calibri" w:cs="Arial"/>
          <w:sz w:val="24"/>
          <w:szCs w:val="24"/>
          <w:lang w:val="en-US"/>
        </w:rPr>
        <w:t>ibu</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hamil</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guna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prognosa</w:t>
      </w:r>
      <w:proofErr w:type="spellEnd"/>
      <w:r w:rsidR="00F76F79" w:rsidRPr="00F76F79">
        <w:rPr>
          <w:rFonts w:eastAsia="Calibri" w:cs="Arial"/>
          <w:sz w:val="24"/>
          <w:szCs w:val="24"/>
          <w:lang w:val="en-US"/>
        </w:rPr>
        <w:t xml:space="preserve"> yang </w:t>
      </w:r>
      <w:proofErr w:type="spellStart"/>
      <w:r w:rsidR="00F76F79" w:rsidRPr="00F76F79">
        <w:rPr>
          <w:rFonts w:eastAsia="Calibri" w:cs="Arial"/>
          <w:sz w:val="24"/>
          <w:szCs w:val="24"/>
          <w:lang w:val="en-US"/>
        </w:rPr>
        <w:t>baik</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dimasa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nifas</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Deteksi</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dini</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faktor</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resiko</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gangguan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psikologis</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ibu</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hamil</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bisa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dilakukan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dengan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penggunaan</w:t>
      </w:r>
      <w:proofErr w:type="spellEnd"/>
      <w:r w:rsidR="00F76F79" w:rsidRPr="00F76F79">
        <w:rPr>
          <w:rFonts w:eastAsia="Calibri" w:cs="Arial"/>
          <w:sz w:val="24"/>
          <w:szCs w:val="24"/>
          <w:lang w:val="en-US"/>
        </w:rPr>
        <w:t xml:space="preserve"> Antenatal Risk Questionnaire (ANRQ). </w:t>
      </w:r>
      <w:proofErr w:type="spellStart"/>
      <w:r w:rsidR="00F76F79" w:rsidRPr="00F76F79">
        <w:rPr>
          <w:rFonts w:eastAsia="Calibri" w:cs="Arial"/>
          <w:sz w:val="24"/>
          <w:szCs w:val="24"/>
          <w:lang w:val="en-US"/>
        </w:rPr>
        <w:t>Sayangnya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hampir</w:t>
      </w:r>
      <w:proofErr w:type="spellEnd"/>
      <w:r w:rsidR="00F76F79" w:rsidRPr="00F76F79">
        <w:rPr>
          <w:rFonts w:eastAsia="Calibri" w:cs="Arial"/>
          <w:sz w:val="24"/>
          <w:szCs w:val="24"/>
          <w:lang w:val="en-US"/>
        </w:rPr>
        <w:t xml:space="preserve"> </w:t>
      </w:r>
      <w:r w:rsidR="00F76F79" w:rsidRPr="00F76F79">
        <w:rPr>
          <w:rFonts w:eastAsia="Calibri" w:cs="Arial"/>
          <w:sz w:val="24"/>
          <w:szCs w:val="24"/>
          <w:lang w:val="en-US"/>
        </w:rPr>
        <w:lastRenderedPageBreak/>
        <w:t xml:space="preserve">10,8% </w:t>
      </w:r>
      <w:proofErr w:type="spellStart"/>
      <w:r w:rsidR="00F76F79" w:rsidRPr="00F76F79">
        <w:rPr>
          <w:rFonts w:eastAsia="Calibri" w:cs="Arial"/>
          <w:sz w:val="24"/>
          <w:szCs w:val="24"/>
          <w:lang w:val="en-US"/>
        </w:rPr>
        <w:t>wanita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masih</w:t>
      </w:r>
      <w:proofErr w:type="spellEnd"/>
      <w:r w:rsidR="00F76F79" w:rsidRPr="00F76F79">
        <w:rPr>
          <w:rFonts w:eastAsia="Calibri" w:cs="Arial"/>
          <w:sz w:val="24"/>
          <w:szCs w:val="24"/>
          <w:lang w:val="en-US"/>
        </w:rPr>
        <w:t xml:space="preserve"> ragu </w:t>
      </w:r>
      <w:proofErr w:type="spellStart"/>
      <w:r w:rsidR="00F76F79" w:rsidRPr="00F76F79">
        <w:rPr>
          <w:rFonts w:eastAsia="Calibri" w:cs="Arial"/>
          <w:sz w:val="24"/>
          <w:szCs w:val="24"/>
          <w:lang w:val="en-US"/>
        </w:rPr>
        <w:t>untuk</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jujur</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saat</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menjawab</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pertanyaan</w:t>
      </w:r>
      <w:proofErr w:type="spellEnd"/>
      <w:r w:rsidR="00F76F79" w:rsidRPr="00F76F79">
        <w:rPr>
          <w:rFonts w:eastAsia="Calibri" w:cs="Arial"/>
          <w:sz w:val="24"/>
          <w:szCs w:val="24"/>
          <w:lang w:val="en-US"/>
        </w:rPr>
        <w:t xml:space="preserve"> di </w:t>
      </w:r>
      <w:proofErr w:type="spellStart"/>
      <w:r w:rsidR="00F76F79" w:rsidRPr="00F76F79">
        <w:rPr>
          <w:rFonts w:eastAsia="Calibri" w:cs="Arial"/>
          <w:sz w:val="24"/>
          <w:szCs w:val="24"/>
          <w:lang w:val="en-US"/>
        </w:rPr>
        <w:t>dalam</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instrumen</w:t>
      </w:r>
      <w:proofErr w:type="spellEnd"/>
      <w:r w:rsidR="00F76F79" w:rsidRPr="00F76F79">
        <w:rPr>
          <w:rFonts w:eastAsia="Calibri" w:cs="Arial"/>
          <w:sz w:val="24"/>
          <w:szCs w:val="24"/>
          <w:lang w:val="en-US"/>
        </w:rPr>
        <w:t xml:space="preserve"> ANRQ, </w:t>
      </w:r>
      <w:proofErr w:type="spellStart"/>
      <w:r w:rsidR="00F76F79" w:rsidRPr="00F76F79">
        <w:rPr>
          <w:rFonts w:eastAsia="Calibri" w:cs="Arial"/>
          <w:sz w:val="24"/>
          <w:szCs w:val="24"/>
          <w:lang w:val="en-US"/>
        </w:rPr>
        <w:t>sehingga</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pilihan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untuk</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dilakukan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secara</w:t>
      </w:r>
      <w:proofErr w:type="spellEnd"/>
      <w:r w:rsidR="00F76F79" w:rsidRPr="00F76F79">
        <w:rPr>
          <w:rFonts w:eastAsia="Calibri" w:cs="Arial"/>
          <w:sz w:val="24"/>
          <w:szCs w:val="24"/>
          <w:lang w:val="en-US"/>
        </w:rPr>
        <w:t xml:space="preserve"> online </w:t>
      </w:r>
      <w:proofErr w:type="spellStart"/>
      <w:r w:rsidR="00F76F79" w:rsidRPr="00F76F79">
        <w:rPr>
          <w:rFonts w:eastAsia="Calibri" w:cs="Arial"/>
          <w:sz w:val="24"/>
          <w:szCs w:val="24"/>
          <w:lang w:val="en-US"/>
        </w:rPr>
        <w:t>atau</w:t>
      </w:r>
      <w:proofErr w:type="spellEnd"/>
      <w:r w:rsidR="00F76F79" w:rsidRPr="00F76F79">
        <w:rPr>
          <w:rFonts w:eastAsia="Calibri" w:cs="Arial"/>
          <w:sz w:val="24"/>
          <w:szCs w:val="24"/>
          <w:lang w:val="en-US"/>
        </w:rPr>
        <w:t xml:space="preserve"> individual </w:t>
      </w:r>
      <w:proofErr w:type="spellStart"/>
      <w:r w:rsidR="00F76F79" w:rsidRPr="00F76F79">
        <w:rPr>
          <w:rFonts w:eastAsia="Calibri" w:cs="Arial"/>
          <w:sz w:val="24"/>
          <w:szCs w:val="24"/>
          <w:lang w:val="en-US"/>
        </w:rPr>
        <w:t>diharapkan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akan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memberikan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hasil</w:t>
      </w:r>
      <w:proofErr w:type="spellEnd"/>
      <w:r w:rsidR="00F76F79" w:rsidRPr="00F76F79">
        <w:rPr>
          <w:rFonts w:eastAsia="Calibri" w:cs="Arial"/>
          <w:sz w:val="24"/>
          <w:szCs w:val="24"/>
          <w:lang w:val="en-US"/>
        </w:rPr>
        <w:t xml:space="preserve"> yang </w:t>
      </w:r>
      <w:proofErr w:type="spellStart"/>
      <w:r w:rsidR="00F76F79" w:rsidRPr="00F76F79">
        <w:rPr>
          <w:rFonts w:eastAsia="Calibri" w:cs="Arial"/>
          <w:sz w:val="24"/>
          <w:szCs w:val="24"/>
          <w:lang w:val="en-US"/>
        </w:rPr>
        <w:t>lebih</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efektif</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dalam</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menggambarkan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faktor</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resiko</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gangguan</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psikologis</w:t>
      </w:r>
      <w:proofErr w:type="spellEnd"/>
      <w:r w:rsidR="00F76F79" w:rsidRPr="00F76F79">
        <w:rPr>
          <w:rFonts w:eastAsia="Calibri" w:cs="Arial"/>
          <w:sz w:val="24"/>
          <w:szCs w:val="24"/>
          <w:lang w:val="en-US"/>
        </w:rPr>
        <w:t xml:space="preserve"> pada </w:t>
      </w:r>
      <w:proofErr w:type="spellStart"/>
      <w:r w:rsidR="00F76F79" w:rsidRPr="00F76F79">
        <w:rPr>
          <w:rFonts w:eastAsia="Calibri" w:cs="Arial"/>
          <w:sz w:val="24"/>
          <w:szCs w:val="24"/>
          <w:lang w:val="en-US"/>
        </w:rPr>
        <w:t>ibu</w:t>
      </w:r>
      <w:proofErr w:type="spellEnd"/>
      <w:r w:rsidR="00F76F79" w:rsidRPr="00F76F79">
        <w:rPr>
          <w:rFonts w:eastAsia="Calibri" w:cs="Arial"/>
          <w:sz w:val="24"/>
          <w:szCs w:val="24"/>
          <w:lang w:val="en-US"/>
        </w:rPr>
        <w:t xml:space="preserve"> </w:t>
      </w:r>
      <w:proofErr w:type="spellStart"/>
      <w:r w:rsidR="00F76F79" w:rsidRPr="00F76F79">
        <w:rPr>
          <w:rFonts w:eastAsia="Calibri" w:cs="Arial"/>
          <w:sz w:val="24"/>
          <w:szCs w:val="24"/>
          <w:lang w:val="en-US"/>
        </w:rPr>
        <w:t>hamil</w:t>
      </w:r>
      <w:proofErr w:type="spellEnd"/>
      <w:r w:rsidR="00F76F79" w:rsidRPr="00F76F79">
        <w:rPr>
          <w:rFonts w:eastAsia="Calibri" w:cs="Arial"/>
          <w:sz w:val="24"/>
          <w:szCs w:val="24"/>
          <w:lang w:val="en-US"/>
        </w:rPr>
        <w:t xml:space="preserve">. </w:t>
      </w:r>
      <w:proofErr w:type="gramStart"/>
      <w:r w:rsidR="00F76F79" w:rsidRPr="00F76F79">
        <w:rPr>
          <w:rFonts w:eastAsia="Calibri" w:cs="Arial"/>
          <w:sz w:val="24"/>
          <w:szCs w:val="24"/>
          <w:vertAlign w:val="superscript"/>
          <w:lang w:val="en-US"/>
        </w:rPr>
        <w:t>.(</w:t>
      </w:r>
      <w:proofErr w:type="gramEnd"/>
      <w:r w:rsidR="00F76F79" w:rsidRPr="00F76F79">
        <w:rPr>
          <w:rFonts w:eastAsia="Calibri" w:cs="Arial"/>
          <w:sz w:val="24"/>
          <w:szCs w:val="24"/>
          <w:vertAlign w:val="superscript"/>
          <w:lang w:val="en-US"/>
        </w:rPr>
        <w:t>1)</w:t>
      </w:r>
      <w:r w:rsidR="00F76F79" w:rsidRPr="00F76F79">
        <w:rPr>
          <w:rFonts w:eastAsia="Calibri" w:cs="Arial"/>
          <w:sz w:val="24"/>
          <w:szCs w:val="24"/>
          <w:lang w:val="en-US"/>
        </w:rPr>
        <w:t xml:space="preserve"> </w:t>
      </w:r>
    </w:p>
    <w:p w14:paraId="3BA68C8A" w14:textId="77777777" w:rsidR="00F76F79" w:rsidRPr="00F76F79" w:rsidRDefault="00F76F79" w:rsidP="000D61BE">
      <w:pPr>
        <w:tabs>
          <w:tab w:val="left" w:pos="426"/>
        </w:tabs>
        <w:autoSpaceDE/>
        <w:autoSpaceDN/>
        <w:spacing w:line="360" w:lineRule="auto"/>
        <w:contextualSpacing/>
        <w:jc w:val="both"/>
        <w:rPr>
          <w:rFonts w:eastAsia="Calibri" w:cs="Arial"/>
          <w:sz w:val="24"/>
          <w:szCs w:val="24"/>
          <w:lang w:val="en-US"/>
        </w:rPr>
      </w:pPr>
      <w:r w:rsidRPr="00F76F79">
        <w:rPr>
          <w:rFonts w:eastAsia="Calibri" w:cs="Arial"/>
          <w:sz w:val="24"/>
          <w:szCs w:val="24"/>
          <w:lang w:val="en-US"/>
        </w:rPr>
        <w:t xml:space="preserve"> </w:t>
      </w:r>
      <w:proofErr w:type="spellStart"/>
      <w:r w:rsidRPr="00F76F79">
        <w:rPr>
          <w:rFonts w:eastAsia="Calibri" w:cs="Arial"/>
          <w:sz w:val="24"/>
          <w:szCs w:val="24"/>
          <w:lang w:val="en-US"/>
        </w:rPr>
        <w:t>Terdapat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banyak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faktor</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resiko</w:t>
      </w:r>
      <w:proofErr w:type="spellEnd"/>
      <w:r w:rsidRPr="00F76F79">
        <w:rPr>
          <w:rFonts w:eastAsia="Calibri" w:cs="Arial"/>
          <w:sz w:val="24"/>
          <w:szCs w:val="24"/>
          <w:lang w:val="en-US"/>
        </w:rPr>
        <w:t xml:space="preserve"> yang </w:t>
      </w:r>
      <w:proofErr w:type="spellStart"/>
      <w:r w:rsidRPr="00F76F79">
        <w:rPr>
          <w:rFonts w:eastAsia="Calibri" w:cs="Arial"/>
          <w:sz w:val="24"/>
          <w:szCs w:val="24"/>
          <w:lang w:val="en-US"/>
        </w:rPr>
        <w:t>membuat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rentan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mengalami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saat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menjalani</w:t>
      </w:r>
      <w:proofErr w:type="spellEnd"/>
      <w:r w:rsidRPr="00F76F79">
        <w:rPr>
          <w:rFonts w:eastAsia="Calibri" w:cs="Arial"/>
          <w:sz w:val="24"/>
          <w:szCs w:val="24"/>
          <w:lang w:val="en-US"/>
        </w:rPr>
        <w:t xml:space="preserve"> masa </w:t>
      </w:r>
      <w:proofErr w:type="spellStart"/>
      <w:r w:rsidRPr="00F76F79">
        <w:rPr>
          <w:rFonts w:eastAsia="Calibri" w:cs="Arial"/>
          <w:sz w:val="24"/>
          <w:szCs w:val="24"/>
          <w:lang w:val="en-US"/>
        </w:rPr>
        <w:t>kehamilan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diantaranya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kondisi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sosial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ekonomi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kondisi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kesehatan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atau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riwayat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penyakit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bahkan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kesehatan</w:t>
      </w:r>
      <w:proofErr w:type="spellEnd"/>
      <w:r w:rsidRPr="00F76F79">
        <w:rPr>
          <w:rFonts w:eastAsia="Calibri" w:cs="Arial"/>
          <w:sz w:val="24"/>
          <w:szCs w:val="24"/>
          <w:lang w:val="en-US"/>
        </w:rPr>
        <w:t xml:space="preserve"> mental </w:t>
      </w:r>
      <w:proofErr w:type="spellStart"/>
      <w:r w:rsidRPr="00F76F79">
        <w:rPr>
          <w:rFonts w:eastAsia="Calibri" w:cs="Arial"/>
          <w:sz w:val="24"/>
          <w:szCs w:val="24"/>
          <w:lang w:val="en-US"/>
        </w:rPr>
        <w:t>sebelum</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hamil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turut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mempengaruhi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serta</w:t>
      </w:r>
      <w:proofErr w:type="spellEnd"/>
      <w:r w:rsidRPr="00F76F79">
        <w:rPr>
          <w:rFonts w:eastAsia="Calibri" w:cs="Arial"/>
          <w:sz w:val="24"/>
          <w:szCs w:val="24"/>
          <w:lang w:val="en-US"/>
        </w:rPr>
        <w:t xml:space="preserve"> pada </w:t>
      </w:r>
      <w:proofErr w:type="spellStart"/>
      <w:r w:rsidRPr="00F76F79">
        <w:rPr>
          <w:rFonts w:eastAsia="Calibri" w:cs="Arial"/>
          <w:sz w:val="24"/>
          <w:szCs w:val="24"/>
          <w:lang w:val="en-US"/>
        </w:rPr>
        <w:t>kondisi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wanita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kelompok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rentan</w:t>
      </w:r>
      <w:proofErr w:type="spellEnd"/>
      <w:r w:rsidRPr="00F76F79">
        <w:rPr>
          <w:rFonts w:eastAsia="Calibri" w:cs="Arial"/>
          <w:sz w:val="24"/>
          <w:szCs w:val="24"/>
          <w:lang w:val="en-US"/>
        </w:rPr>
        <w:t xml:space="preserve"> juga sangat </w:t>
      </w:r>
      <w:proofErr w:type="spellStart"/>
      <w:r w:rsidRPr="00F76F79">
        <w:rPr>
          <w:rFonts w:eastAsia="Calibri" w:cs="Arial"/>
          <w:sz w:val="24"/>
          <w:szCs w:val="24"/>
          <w:lang w:val="en-US"/>
        </w:rPr>
        <w:t>dapat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menyebabkan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masa </w:t>
      </w:r>
      <w:proofErr w:type="spellStart"/>
      <w:proofErr w:type="gramStart"/>
      <w:r w:rsidRPr="00F76F79">
        <w:rPr>
          <w:rFonts w:eastAsia="Calibri" w:cs="Arial"/>
          <w:sz w:val="24"/>
          <w:szCs w:val="24"/>
          <w:lang w:val="en-US"/>
        </w:rPr>
        <w:t>kehamilan</w:t>
      </w:r>
      <w:proofErr w:type="spellEnd"/>
      <w:r w:rsidRPr="00F76F79">
        <w:rPr>
          <w:rFonts w:eastAsia="Calibri" w:cs="Arial"/>
          <w:sz w:val="24"/>
          <w:szCs w:val="24"/>
          <w:vertAlign w:val="superscript"/>
          <w:lang w:val="en-US"/>
        </w:rPr>
        <w:t>.(</w:t>
      </w:r>
      <w:proofErr w:type="gramEnd"/>
      <w:r w:rsidRPr="00F76F79">
        <w:rPr>
          <w:rFonts w:eastAsia="Calibri" w:cs="Arial"/>
          <w:sz w:val="24"/>
          <w:szCs w:val="24"/>
          <w:vertAlign w:val="superscript"/>
          <w:lang w:val="en-US"/>
        </w:rPr>
        <w:t>2)</w:t>
      </w:r>
      <w:r w:rsidRPr="00F76F79">
        <w:rPr>
          <w:rFonts w:eastAsia="Calibri" w:cs="Arial"/>
          <w:sz w:val="24"/>
          <w:szCs w:val="24"/>
          <w:lang w:val="en-US"/>
        </w:rPr>
        <w:t xml:space="preserve"> . Antenatal Risk Questionnaire (ANRQ) </w:t>
      </w:r>
      <w:proofErr w:type="spellStart"/>
      <w:r w:rsidRPr="00F76F79">
        <w:rPr>
          <w:rFonts w:eastAsia="Calibri" w:cs="Arial"/>
          <w:sz w:val="24"/>
          <w:szCs w:val="24"/>
          <w:lang w:val="en-US"/>
        </w:rPr>
        <w:t>dianggap</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mampu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menjadi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solusi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dalam</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upaya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pendeteksian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hamil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dengan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harapan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didapatkannya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intervensi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mungkin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bagi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sehingga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prognosa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perbaikan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lebih</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baik</w:t>
      </w:r>
      <w:proofErr w:type="spellEnd"/>
      <w:r w:rsidRPr="00F76F79">
        <w:rPr>
          <w:rFonts w:eastAsia="Calibri" w:cs="Arial"/>
          <w:sz w:val="24"/>
          <w:szCs w:val="24"/>
          <w:lang w:val="en-US"/>
        </w:rPr>
        <w:t xml:space="preserve"> di masa </w:t>
      </w:r>
      <w:proofErr w:type="spellStart"/>
      <w:proofErr w:type="gramStart"/>
      <w:r w:rsidRPr="00F76F79">
        <w:rPr>
          <w:rFonts w:eastAsia="Calibri" w:cs="Arial"/>
          <w:sz w:val="24"/>
          <w:szCs w:val="24"/>
          <w:lang w:val="en-US"/>
        </w:rPr>
        <w:t>nifas</w:t>
      </w:r>
      <w:proofErr w:type="spellEnd"/>
      <w:r w:rsidRPr="00F76F79">
        <w:rPr>
          <w:rFonts w:eastAsia="Calibri" w:cs="Arial"/>
          <w:sz w:val="24"/>
          <w:szCs w:val="24"/>
          <w:vertAlign w:val="superscript"/>
          <w:lang w:val="en-US"/>
        </w:rPr>
        <w:t>.(</w:t>
      </w:r>
      <w:proofErr w:type="gramEnd"/>
      <w:r w:rsidRPr="00F76F79">
        <w:rPr>
          <w:rFonts w:eastAsia="Calibri" w:cs="Arial"/>
          <w:sz w:val="24"/>
          <w:szCs w:val="24"/>
          <w:vertAlign w:val="superscript"/>
          <w:lang w:val="en-US"/>
        </w:rPr>
        <w:t>3)</w:t>
      </w:r>
      <w:r w:rsidRPr="00F76F79">
        <w:rPr>
          <w:rFonts w:eastAsia="Calibri" w:cs="Arial"/>
          <w:sz w:val="24"/>
          <w:szCs w:val="24"/>
          <w:lang w:val="en-US"/>
        </w:rPr>
        <w:t xml:space="preserve"> </w:t>
      </w:r>
    </w:p>
    <w:p w14:paraId="7F6A6F35" w14:textId="77777777" w:rsidR="00F76F79" w:rsidRDefault="00F76F79" w:rsidP="000D61BE">
      <w:pPr>
        <w:tabs>
          <w:tab w:val="left" w:pos="426"/>
        </w:tabs>
        <w:autoSpaceDE/>
        <w:autoSpaceDN/>
        <w:spacing w:line="360" w:lineRule="auto"/>
        <w:contextualSpacing/>
        <w:jc w:val="both"/>
        <w:rPr>
          <w:rFonts w:eastAsia="Calibri" w:cs="Arial"/>
          <w:sz w:val="24"/>
          <w:szCs w:val="24"/>
          <w:vertAlign w:val="superscript"/>
          <w:lang w:val="en-US"/>
        </w:rPr>
      </w:pPr>
      <w:r w:rsidRPr="00F76F79">
        <w:rPr>
          <w:rFonts w:eastAsia="Calibri" w:cs="Arial"/>
          <w:sz w:val="24"/>
          <w:szCs w:val="24"/>
          <w:lang w:val="en-US"/>
        </w:rPr>
        <w:t xml:space="preserve">Antenatal Risk Questionnaire (ANRQ) yang </w:t>
      </w:r>
      <w:proofErr w:type="spellStart"/>
      <w:r w:rsidRPr="00F76F79">
        <w:rPr>
          <w:rFonts w:eastAsia="Calibri" w:cs="Arial"/>
          <w:sz w:val="24"/>
          <w:szCs w:val="24"/>
          <w:lang w:val="en-US"/>
        </w:rPr>
        <w:t>digunakan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untuk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deteksi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hamil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diharapkan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dapat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diterapkan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diberbagai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layanan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kesehatan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baik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milik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pemerintah</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atau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milik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mandiri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dengna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harapan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banyaknya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cakupan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deteksi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maka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berkualitas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layanan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asuhan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kehamilan</w:t>
      </w:r>
      <w:proofErr w:type="spellEnd"/>
      <w:r w:rsidRPr="00F76F79">
        <w:rPr>
          <w:rFonts w:eastAsia="Calibri" w:cs="Arial"/>
          <w:sz w:val="24"/>
          <w:szCs w:val="24"/>
          <w:vertAlign w:val="superscript"/>
          <w:lang w:val="en-US"/>
        </w:rPr>
        <w:t>.(4)</w:t>
      </w:r>
      <w:r w:rsidRPr="00F76F79">
        <w:rPr>
          <w:rFonts w:eastAsia="Calibri" w:cs="Arial"/>
          <w:sz w:val="24"/>
          <w:szCs w:val="24"/>
          <w:lang w:val="en-US"/>
        </w:rPr>
        <w:t xml:space="preserve"> </w:t>
      </w:r>
      <w:proofErr w:type="spellStart"/>
      <w:r w:rsidRPr="00F76F79">
        <w:rPr>
          <w:rFonts w:eastAsia="Calibri" w:cs="Arial"/>
          <w:sz w:val="24"/>
          <w:szCs w:val="24"/>
          <w:lang w:val="en-US"/>
        </w:rPr>
        <w:t>Pemanfaatan</w:t>
      </w:r>
      <w:proofErr w:type="spellEnd"/>
      <w:r w:rsidRPr="00F76F79">
        <w:rPr>
          <w:rFonts w:eastAsia="Calibri" w:cs="Arial"/>
          <w:sz w:val="24"/>
          <w:szCs w:val="24"/>
          <w:lang w:val="en-US"/>
        </w:rPr>
        <w:t xml:space="preserve"> ANRQ di </w:t>
      </w:r>
      <w:proofErr w:type="spellStart"/>
      <w:r w:rsidRPr="00F76F79">
        <w:rPr>
          <w:rFonts w:eastAsia="Calibri" w:cs="Arial"/>
          <w:sz w:val="24"/>
          <w:szCs w:val="24"/>
          <w:lang w:val="en-US"/>
        </w:rPr>
        <w:t>masyarakat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membuat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angka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hasil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deteksi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hamil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meningkat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sehingga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diketahui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maka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pula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mendapat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intervesi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asuhan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selama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kehamilan</w:t>
      </w:r>
      <w:proofErr w:type="spellEnd"/>
      <w:r w:rsidRPr="00F76F79">
        <w:rPr>
          <w:rFonts w:eastAsia="Calibri" w:cs="Arial"/>
          <w:sz w:val="24"/>
          <w:szCs w:val="24"/>
          <w:lang w:val="en-US"/>
        </w:rPr>
        <w:t xml:space="preserve"> agar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psikologisnya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tidak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berlanjut</w:t>
      </w:r>
      <w:proofErr w:type="spellEnd"/>
      <w:r w:rsidRPr="00F76F79">
        <w:rPr>
          <w:rFonts w:eastAsia="Calibri" w:cs="Arial"/>
          <w:sz w:val="24"/>
          <w:szCs w:val="24"/>
          <w:lang w:val="en-US"/>
        </w:rPr>
        <w:t xml:space="preserve"> di masa </w:t>
      </w:r>
      <w:proofErr w:type="spellStart"/>
      <w:r w:rsidRPr="00F76F79">
        <w:rPr>
          <w:rFonts w:eastAsia="Calibri" w:cs="Arial"/>
          <w:sz w:val="24"/>
          <w:szCs w:val="24"/>
          <w:lang w:val="en-US"/>
        </w:rPr>
        <w:t>nifas</w:t>
      </w:r>
      <w:proofErr w:type="spellEnd"/>
      <w:r w:rsidRPr="00F76F79">
        <w:rPr>
          <w:rFonts w:eastAsia="Calibri" w:cs="Arial"/>
          <w:sz w:val="24"/>
          <w:szCs w:val="24"/>
          <w:lang w:val="en-US"/>
        </w:rPr>
        <w:t xml:space="preserve"> yang </w:t>
      </w:r>
      <w:proofErr w:type="spellStart"/>
      <w:r w:rsidRPr="00F76F79">
        <w:rPr>
          <w:rFonts w:eastAsia="Calibri" w:cs="Arial"/>
          <w:sz w:val="24"/>
          <w:szCs w:val="24"/>
          <w:lang w:val="en-US"/>
        </w:rPr>
        <w:t>akan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berdampak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buruk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baik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bagi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maupun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bayi</w:t>
      </w:r>
      <w:proofErr w:type="spellEnd"/>
      <w:r w:rsidRPr="00F76F79">
        <w:rPr>
          <w:rFonts w:eastAsia="Calibri" w:cs="Arial"/>
          <w:sz w:val="24"/>
          <w:szCs w:val="24"/>
          <w:lang w:val="en-US"/>
        </w:rPr>
        <w:t xml:space="preserve"> dan </w:t>
      </w:r>
      <w:proofErr w:type="spellStart"/>
      <w:r w:rsidRPr="00F76F79">
        <w:rPr>
          <w:rFonts w:eastAsia="Calibri" w:cs="Arial"/>
          <w:sz w:val="24"/>
          <w:szCs w:val="24"/>
          <w:lang w:val="en-US"/>
        </w:rPr>
        <w:t>keluarga</w:t>
      </w:r>
      <w:proofErr w:type="spellEnd"/>
      <w:r w:rsidRPr="00F76F79">
        <w:rPr>
          <w:rFonts w:eastAsia="Calibri" w:cs="Arial"/>
          <w:sz w:val="24"/>
          <w:szCs w:val="24"/>
          <w:vertAlign w:val="superscript"/>
          <w:lang w:val="en-US"/>
        </w:rPr>
        <w:t>.(5)</w:t>
      </w:r>
      <w:r w:rsidRPr="00F76F79">
        <w:rPr>
          <w:rFonts w:eastAsia="Calibri" w:cs="Arial"/>
          <w:sz w:val="24"/>
          <w:szCs w:val="24"/>
          <w:lang w:val="en-US"/>
        </w:rPr>
        <w:t xml:space="preserve"> </w:t>
      </w:r>
      <w:proofErr w:type="spellStart"/>
      <w:r w:rsidRPr="00F76F79">
        <w:rPr>
          <w:rFonts w:eastAsia="Calibri" w:cs="Arial"/>
          <w:sz w:val="24"/>
          <w:szCs w:val="24"/>
          <w:lang w:val="en-US"/>
        </w:rPr>
        <w:t>Tak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hanya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tambahan</w:t>
      </w:r>
      <w:proofErr w:type="spellEnd"/>
      <w:r w:rsidRPr="00F76F79">
        <w:rPr>
          <w:rFonts w:eastAsia="Calibri" w:cs="Arial"/>
          <w:sz w:val="24"/>
          <w:szCs w:val="24"/>
          <w:lang w:val="en-US"/>
        </w:rPr>
        <w:t xml:space="preserve"> data yang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banyak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pemanfaatan</w:t>
      </w:r>
      <w:proofErr w:type="spellEnd"/>
      <w:r w:rsidRPr="00F76F79">
        <w:rPr>
          <w:rFonts w:eastAsia="Calibri" w:cs="Arial"/>
          <w:sz w:val="24"/>
          <w:szCs w:val="24"/>
          <w:lang w:val="en-US"/>
        </w:rPr>
        <w:t xml:space="preserve"> ANRQ </w:t>
      </w:r>
      <w:proofErr w:type="spellStart"/>
      <w:r w:rsidRPr="00F76F79">
        <w:rPr>
          <w:rFonts w:eastAsia="Calibri" w:cs="Arial"/>
          <w:sz w:val="24"/>
          <w:szCs w:val="24"/>
          <w:lang w:val="en-US"/>
        </w:rPr>
        <w:t>namun</w:t>
      </w:r>
      <w:proofErr w:type="spellEnd"/>
      <w:r w:rsidRPr="00F76F79">
        <w:rPr>
          <w:rFonts w:eastAsia="Calibri" w:cs="Arial"/>
          <w:sz w:val="24"/>
          <w:szCs w:val="24"/>
          <w:lang w:val="en-US"/>
        </w:rPr>
        <w:t xml:space="preserve"> juga </w:t>
      </w:r>
      <w:proofErr w:type="spellStart"/>
      <w:r w:rsidRPr="00F76F79">
        <w:rPr>
          <w:rFonts w:eastAsia="Calibri" w:cs="Arial"/>
          <w:sz w:val="24"/>
          <w:szCs w:val="24"/>
          <w:lang w:val="en-US"/>
        </w:rPr>
        <w:t>menambah</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kualitas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validitas</w:t>
      </w:r>
      <w:proofErr w:type="spellEnd"/>
      <w:r w:rsidRPr="00F76F79">
        <w:rPr>
          <w:rFonts w:eastAsia="Calibri" w:cs="Arial"/>
          <w:sz w:val="24"/>
          <w:szCs w:val="24"/>
          <w:lang w:val="en-US"/>
        </w:rPr>
        <w:t xml:space="preserve"> dan </w:t>
      </w:r>
      <w:proofErr w:type="spellStart"/>
      <w:r w:rsidRPr="00F76F79">
        <w:rPr>
          <w:rFonts w:eastAsia="Calibri" w:cs="Arial"/>
          <w:sz w:val="24"/>
          <w:szCs w:val="24"/>
          <w:lang w:val="en-US"/>
        </w:rPr>
        <w:t>reliabilitas</w:t>
      </w:r>
      <w:proofErr w:type="spellEnd"/>
      <w:r w:rsidRPr="00F76F79">
        <w:rPr>
          <w:rFonts w:eastAsia="Calibri" w:cs="Arial"/>
          <w:sz w:val="24"/>
          <w:szCs w:val="24"/>
          <w:lang w:val="en-US"/>
        </w:rPr>
        <w:t xml:space="preserve"> instrument ANRQ</w:t>
      </w:r>
      <w:r w:rsidRPr="00F76F79">
        <w:rPr>
          <w:rFonts w:eastAsia="Calibri" w:cs="Arial"/>
          <w:sz w:val="24"/>
          <w:szCs w:val="24"/>
          <w:vertAlign w:val="superscript"/>
          <w:lang w:val="en-US"/>
        </w:rPr>
        <w:t>.(6)</w:t>
      </w:r>
      <w:r w:rsidRPr="00F76F79">
        <w:rPr>
          <w:rFonts w:eastAsia="Calibri" w:cs="Arial"/>
          <w:sz w:val="24"/>
          <w:szCs w:val="24"/>
          <w:lang w:val="en-US"/>
        </w:rPr>
        <w:t xml:space="preserve"> ANRQ </w:t>
      </w:r>
      <w:proofErr w:type="spellStart"/>
      <w:r w:rsidRPr="00F76F79">
        <w:rPr>
          <w:rFonts w:eastAsia="Calibri" w:cs="Arial"/>
          <w:sz w:val="24"/>
          <w:szCs w:val="24"/>
          <w:lang w:val="en-US"/>
        </w:rPr>
        <w:t>semakin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handal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untuk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direkomendasikan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dalam</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upaya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deteksi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faktor</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resiko</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hamil</w:t>
      </w:r>
      <w:proofErr w:type="spellEnd"/>
      <w:r w:rsidRPr="00F76F79">
        <w:rPr>
          <w:rFonts w:eastAsia="Calibri" w:cs="Arial"/>
          <w:sz w:val="24"/>
          <w:szCs w:val="24"/>
          <w:lang w:val="en-US"/>
        </w:rPr>
        <w:t xml:space="preserve"> yang </w:t>
      </w:r>
      <w:proofErr w:type="spellStart"/>
      <w:r w:rsidRPr="00F76F79">
        <w:rPr>
          <w:rFonts w:eastAsia="Calibri" w:cs="Arial"/>
          <w:sz w:val="24"/>
          <w:szCs w:val="24"/>
          <w:lang w:val="en-US"/>
        </w:rPr>
        <w:t>dapat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direkomendasikan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sebagai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tindakan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rutin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dalam</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praktik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asuhan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kehamilan</w:t>
      </w:r>
      <w:proofErr w:type="spellEnd"/>
      <w:r w:rsidRPr="00F76F79">
        <w:rPr>
          <w:rFonts w:eastAsia="Calibri" w:cs="Arial"/>
          <w:sz w:val="24"/>
          <w:szCs w:val="24"/>
          <w:vertAlign w:val="superscript"/>
          <w:lang w:val="en-US"/>
        </w:rPr>
        <w:t>.(7)</w:t>
      </w:r>
    </w:p>
    <w:p w14:paraId="313945BB" w14:textId="77777777" w:rsidR="001F5E42" w:rsidRPr="00F76F79" w:rsidRDefault="001F5E42" w:rsidP="000D61BE">
      <w:pPr>
        <w:tabs>
          <w:tab w:val="left" w:pos="426"/>
        </w:tabs>
        <w:autoSpaceDE/>
        <w:autoSpaceDN/>
        <w:spacing w:line="360" w:lineRule="auto"/>
        <w:contextualSpacing/>
        <w:jc w:val="both"/>
        <w:rPr>
          <w:rFonts w:eastAsia="Calibri"/>
          <w:sz w:val="24"/>
          <w:szCs w:val="24"/>
          <w:lang w:val="en-US"/>
        </w:rPr>
      </w:pPr>
    </w:p>
    <w:p w14:paraId="7D34EBF9" w14:textId="77777777" w:rsidR="00F76F79" w:rsidRPr="00F76F79" w:rsidRDefault="00F76F79" w:rsidP="00F76F79">
      <w:pPr>
        <w:tabs>
          <w:tab w:val="left" w:pos="426"/>
        </w:tabs>
        <w:autoSpaceDE/>
        <w:autoSpaceDN/>
        <w:contextualSpacing/>
        <w:jc w:val="both"/>
        <w:rPr>
          <w:rFonts w:eastAsia="Calibri"/>
          <w:b/>
          <w:lang w:val="en-US"/>
        </w:rPr>
      </w:pPr>
      <w:r w:rsidRPr="00F76F79">
        <w:rPr>
          <w:rFonts w:eastAsia="Calibri"/>
          <w:b/>
          <w:lang w:val="en-US"/>
        </w:rPr>
        <w:t>KESIMPULAN</w:t>
      </w:r>
    </w:p>
    <w:p w14:paraId="724DB5E0" w14:textId="77777777" w:rsidR="00F76F79" w:rsidRDefault="00F76F79" w:rsidP="000D61BE">
      <w:pPr>
        <w:widowControl/>
        <w:autoSpaceDE/>
        <w:autoSpaceDN/>
        <w:spacing w:line="360" w:lineRule="auto"/>
        <w:ind w:firstLine="360"/>
        <w:contextualSpacing/>
        <w:jc w:val="both"/>
        <w:rPr>
          <w:rFonts w:eastAsia="Calibri" w:cs="Arial"/>
          <w:sz w:val="24"/>
          <w:szCs w:val="24"/>
          <w:lang w:val="en-US"/>
        </w:rPr>
      </w:pPr>
      <w:r w:rsidRPr="00F76F79">
        <w:rPr>
          <w:rFonts w:eastAsia="Calibri" w:cs="Arial"/>
          <w:sz w:val="24"/>
          <w:szCs w:val="24"/>
          <w:lang w:val="en-US"/>
        </w:rPr>
        <w:t xml:space="preserve">Antenatal Risk Questionnaire (ANRQ) </w:t>
      </w:r>
      <w:proofErr w:type="spellStart"/>
      <w:r w:rsidRPr="00F76F79">
        <w:rPr>
          <w:rFonts w:eastAsia="Calibri" w:cs="Arial"/>
          <w:sz w:val="24"/>
          <w:szCs w:val="24"/>
          <w:lang w:val="en-US"/>
        </w:rPr>
        <w:t>efektif</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mengidentifkasi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faktor</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resiko</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sedini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mungkin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gangguan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psikologis</w:t>
      </w:r>
      <w:proofErr w:type="spellEnd"/>
      <w:r w:rsidRPr="00F76F79">
        <w:rPr>
          <w:rFonts w:eastAsia="Calibri" w:cs="Arial"/>
          <w:sz w:val="24"/>
          <w:szCs w:val="24"/>
          <w:lang w:val="en-US"/>
        </w:rPr>
        <w:t xml:space="preserve"> pada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hamil</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Implementasi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penggunaan</w:t>
      </w:r>
      <w:proofErr w:type="spellEnd"/>
      <w:r w:rsidRPr="00F76F79">
        <w:rPr>
          <w:rFonts w:eastAsia="Calibri" w:cs="Arial"/>
          <w:sz w:val="24"/>
          <w:szCs w:val="24"/>
          <w:lang w:val="en-US"/>
        </w:rPr>
        <w:t xml:space="preserve"> ANRQ </w:t>
      </w:r>
      <w:proofErr w:type="spellStart"/>
      <w:r w:rsidRPr="00F76F79">
        <w:rPr>
          <w:rFonts w:eastAsia="Calibri" w:cs="Arial"/>
          <w:sz w:val="24"/>
          <w:szCs w:val="24"/>
          <w:lang w:val="en-US"/>
        </w:rPr>
        <w:t>diharapkan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dapat</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dilakukan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secara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rutin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bagi</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setiap</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dalam</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praktik</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pelayanan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asuhan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kehamilan</w:t>
      </w:r>
      <w:proofErr w:type="spellEnd"/>
      <w:r w:rsidRPr="00F76F79">
        <w:rPr>
          <w:rFonts w:eastAsia="Calibri" w:cs="Arial"/>
          <w:sz w:val="24"/>
          <w:szCs w:val="24"/>
          <w:lang w:val="en-US"/>
        </w:rPr>
        <w:t xml:space="preserve"> agar </w:t>
      </w:r>
      <w:proofErr w:type="spellStart"/>
      <w:r w:rsidRPr="00F76F79">
        <w:rPr>
          <w:rFonts w:eastAsia="Calibri" w:cs="Arial"/>
          <w:sz w:val="24"/>
          <w:szCs w:val="24"/>
          <w:lang w:val="en-US"/>
        </w:rPr>
        <w:t>terciptanya</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kesehatan</w:t>
      </w:r>
      <w:proofErr w:type="spellEnd"/>
      <w:r w:rsidRPr="00F76F79">
        <w:rPr>
          <w:rFonts w:eastAsia="Calibri" w:cs="Arial"/>
          <w:sz w:val="24"/>
          <w:szCs w:val="24"/>
          <w:lang w:val="en-US"/>
        </w:rPr>
        <w:t xml:space="preserve"> </w:t>
      </w:r>
      <w:proofErr w:type="spellStart"/>
      <w:r w:rsidRPr="00F76F79">
        <w:rPr>
          <w:rFonts w:eastAsia="Calibri" w:cs="Arial"/>
          <w:sz w:val="24"/>
          <w:szCs w:val="24"/>
          <w:lang w:val="en-US"/>
        </w:rPr>
        <w:t>jiwa</w:t>
      </w:r>
      <w:proofErr w:type="spellEnd"/>
      <w:r w:rsidRPr="00F76F79">
        <w:rPr>
          <w:rFonts w:eastAsia="Calibri" w:cs="Arial"/>
          <w:sz w:val="24"/>
          <w:szCs w:val="24"/>
          <w:lang w:val="en-US"/>
        </w:rPr>
        <w:t xml:space="preserve"> dan raga </w:t>
      </w:r>
      <w:proofErr w:type="spellStart"/>
      <w:r w:rsidRPr="00F76F79">
        <w:rPr>
          <w:rFonts w:eastAsia="Calibri" w:cs="Arial"/>
          <w:sz w:val="24"/>
          <w:szCs w:val="24"/>
          <w:lang w:val="en-US"/>
        </w:rPr>
        <w:t>ibu</w:t>
      </w:r>
      <w:proofErr w:type="spellEnd"/>
      <w:r w:rsidRPr="00F76F79">
        <w:rPr>
          <w:rFonts w:eastAsia="Calibri" w:cs="Arial"/>
          <w:sz w:val="24"/>
          <w:szCs w:val="24"/>
          <w:lang w:val="en-US"/>
        </w:rPr>
        <w:t xml:space="preserve"> yang </w:t>
      </w:r>
      <w:proofErr w:type="spellStart"/>
      <w:r w:rsidRPr="00F76F79">
        <w:rPr>
          <w:rFonts w:eastAsia="Calibri" w:cs="Arial"/>
          <w:sz w:val="24"/>
          <w:szCs w:val="24"/>
          <w:lang w:val="en-US"/>
        </w:rPr>
        <w:t>berkualitas</w:t>
      </w:r>
      <w:proofErr w:type="spellEnd"/>
    </w:p>
    <w:p w14:paraId="2A474D7C" w14:textId="77777777" w:rsidR="000D61BE" w:rsidRPr="00F76F79" w:rsidRDefault="000D61BE" w:rsidP="000D61BE">
      <w:pPr>
        <w:widowControl/>
        <w:autoSpaceDE/>
        <w:autoSpaceDN/>
        <w:spacing w:line="360" w:lineRule="auto"/>
        <w:ind w:firstLine="360"/>
        <w:contextualSpacing/>
        <w:jc w:val="both"/>
        <w:rPr>
          <w:rFonts w:eastAsia="Calibri"/>
          <w:sz w:val="24"/>
          <w:szCs w:val="24"/>
          <w:lang w:val="en-US"/>
        </w:rPr>
      </w:pPr>
    </w:p>
    <w:p w14:paraId="0C74524F" w14:textId="77777777" w:rsidR="00F76F79" w:rsidRPr="00F76F79" w:rsidRDefault="00F76F79" w:rsidP="00F76F79">
      <w:pPr>
        <w:widowControl/>
        <w:autoSpaceDE/>
        <w:autoSpaceDN/>
        <w:rPr>
          <w:rFonts w:eastAsia="Calibri"/>
          <w:b/>
          <w:iCs/>
          <w:lang w:val="id-ID"/>
        </w:rPr>
      </w:pPr>
      <w:r w:rsidRPr="00F76F79">
        <w:rPr>
          <w:rFonts w:eastAsia="Calibri"/>
          <w:b/>
          <w:iCs/>
          <w:lang w:val="en-US"/>
        </w:rPr>
        <w:t>DAFTAR PUSTAKA</w:t>
      </w:r>
    </w:p>
    <w:p w14:paraId="65866661" w14:textId="77777777" w:rsidR="000D61BE" w:rsidRDefault="00F76F79" w:rsidP="000D61BE">
      <w:pPr>
        <w:adjustRightInd w:val="0"/>
        <w:spacing w:line="276" w:lineRule="auto"/>
        <w:ind w:left="284" w:hanging="284"/>
        <w:jc w:val="both"/>
        <w:rPr>
          <w:noProof/>
          <w:sz w:val="24"/>
          <w:szCs w:val="24"/>
          <w:lang w:val="en-US"/>
        </w:rPr>
      </w:pPr>
      <w:r w:rsidRPr="00F76F79">
        <w:rPr>
          <w:b/>
          <w:sz w:val="24"/>
          <w:szCs w:val="24"/>
          <w:lang w:val="en-ID"/>
        </w:rPr>
        <w:fldChar w:fldCharType="begin" w:fldLock="1"/>
      </w:r>
      <w:r w:rsidRPr="00F76F79">
        <w:rPr>
          <w:b/>
          <w:sz w:val="24"/>
          <w:szCs w:val="24"/>
          <w:lang w:val="en-ID"/>
        </w:rPr>
        <w:instrText xml:space="preserve">ADDIN Mendeley Bibliography CSL_BIBLIOGRAPHY </w:instrText>
      </w:r>
      <w:r w:rsidRPr="00F76F79">
        <w:rPr>
          <w:b/>
          <w:sz w:val="24"/>
          <w:szCs w:val="24"/>
          <w:lang w:val="en-ID"/>
        </w:rPr>
        <w:fldChar w:fldCharType="separate"/>
      </w:r>
      <w:r w:rsidRPr="00F76F79">
        <w:rPr>
          <w:sz w:val="24"/>
          <w:szCs w:val="24"/>
          <w:lang w:val="en-US"/>
        </w:rPr>
        <w:t>Marie-Paule V. Austina, Nicole Reillya</w:t>
      </w:r>
      <w:r w:rsidRPr="00F76F79">
        <w:rPr>
          <w:sz w:val="24"/>
          <w:szCs w:val="24"/>
          <w:lang w:val="id-ID"/>
        </w:rPr>
        <w:t xml:space="preserve">, </w:t>
      </w:r>
      <w:r w:rsidRPr="00F76F79">
        <w:rPr>
          <w:sz w:val="24"/>
          <w:szCs w:val="24"/>
          <w:lang w:val="en-US"/>
        </w:rPr>
        <w:t>Victoria Mule</w:t>
      </w:r>
      <w:r w:rsidRPr="00F76F79">
        <w:rPr>
          <w:sz w:val="24"/>
          <w:szCs w:val="24"/>
          <w:lang w:val="id-ID"/>
        </w:rPr>
        <w:t xml:space="preserve">, </w:t>
      </w:r>
      <w:r w:rsidRPr="00F76F79">
        <w:rPr>
          <w:sz w:val="24"/>
          <w:szCs w:val="24"/>
          <w:lang w:val="en-US"/>
        </w:rPr>
        <w:t>Dawn Kingston</w:t>
      </w:r>
      <w:r w:rsidRPr="00F76F79">
        <w:rPr>
          <w:sz w:val="24"/>
          <w:szCs w:val="24"/>
          <w:lang w:val="id-ID"/>
        </w:rPr>
        <w:t xml:space="preserve">, </w:t>
      </w:r>
      <w:r w:rsidRPr="00F76F79">
        <w:rPr>
          <w:sz w:val="24"/>
          <w:szCs w:val="24"/>
          <w:lang w:val="en-US"/>
        </w:rPr>
        <w:t>Emma Black</w:t>
      </w:r>
      <w:r w:rsidRPr="00F76F79">
        <w:rPr>
          <w:sz w:val="24"/>
          <w:szCs w:val="24"/>
          <w:lang w:val="id-ID"/>
        </w:rPr>
        <w:t xml:space="preserve">, </w:t>
      </w:r>
      <w:r w:rsidRPr="00F76F79">
        <w:rPr>
          <w:sz w:val="24"/>
          <w:szCs w:val="24"/>
          <w:lang w:val="en-US"/>
        </w:rPr>
        <w:t>Dusan Hadzi-Pavlovic</w:t>
      </w:r>
      <w:r w:rsidRPr="00F76F79">
        <w:rPr>
          <w:noProof/>
          <w:sz w:val="24"/>
          <w:szCs w:val="24"/>
          <w:lang w:val="en-US"/>
        </w:rPr>
        <w:t>. Disclosure of sensitive material at routine antenatal psychosocial</w:t>
      </w:r>
      <w:r w:rsidRPr="00F76F79">
        <w:rPr>
          <w:noProof/>
          <w:sz w:val="24"/>
          <w:szCs w:val="24"/>
          <w:lang w:val="id-ID"/>
        </w:rPr>
        <w:t xml:space="preserve"> </w:t>
      </w:r>
      <w:r w:rsidRPr="00F76F79">
        <w:rPr>
          <w:noProof/>
          <w:sz w:val="24"/>
          <w:szCs w:val="24"/>
          <w:lang w:val="en-US"/>
        </w:rPr>
        <w:t>assessment: The role of psychosocial risk and mode of assessment.</w:t>
      </w:r>
      <w:r w:rsidRPr="00F76F79">
        <w:rPr>
          <w:noProof/>
          <w:sz w:val="24"/>
          <w:szCs w:val="24"/>
          <w:lang w:val="id-ID"/>
        </w:rPr>
        <w:t xml:space="preserve"> Elsevier. 2020;</w:t>
      </w:r>
      <w:r w:rsidRPr="00F76F79">
        <w:rPr>
          <w:sz w:val="24"/>
          <w:szCs w:val="24"/>
          <w:lang w:val="en-US"/>
        </w:rPr>
        <w:t xml:space="preserve"> </w:t>
      </w:r>
      <w:r w:rsidRPr="00F76F79">
        <w:rPr>
          <w:noProof/>
          <w:sz w:val="24"/>
          <w:szCs w:val="24"/>
          <w:lang w:val="id-ID"/>
        </w:rPr>
        <w:t>WOMBI-1271; No. of Pages 8</w:t>
      </w:r>
      <w:r w:rsidRPr="00F76F79">
        <w:rPr>
          <w:noProof/>
          <w:sz w:val="24"/>
          <w:szCs w:val="24"/>
          <w:lang w:val="en-US"/>
        </w:rPr>
        <w:t xml:space="preserve">. </w:t>
      </w:r>
    </w:p>
    <w:p w14:paraId="70129497" w14:textId="77777777" w:rsidR="000D61BE" w:rsidRDefault="000D61BE" w:rsidP="000D61BE">
      <w:pPr>
        <w:adjustRightInd w:val="0"/>
        <w:spacing w:line="276" w:lineRule="auto"/>
        <w:ind w:left="284" w:hanging="284"/>
        <w:jc w:val="both"/>
        <w:rPr>
          <w:noProof/>
          <w:sz w:val="24"/>
          <w:szCs w:val="24"/>
          <w:lang w:val="en-US"/>
        </w:rPr>
      </w:pPr>
    </w:p>
    <w:p w14:paraId="13DB60A4" w14:textId="77777777" w:rsidR="000D61BE" w:rsidRDefault="00F76F79" w:rsidP="000D61BE">
      <w:pPr>
        <w:adjustRightInd w:val="0"/>
        <w:spacing w:line="276" w:lineRule="auto"/>
        <w:ind w:left="284" w:hanging="284"/>
        <w:jc w:val="both"/>
        <w:rPr>
          <w:noProof/>
          <w:sz w:val="24"/>
          <w:szCs w:val="24"/>
          <w:lang w:val="en-US"/>
        </w:rPr>
      </w:pPr>
      <w:r w:rsidRPr="00F76F79">
        <w:rPr>
          <w:sz w:val="24"/>
          <w:szCs w:val="24"/>
          <w:lang w:val="id-ID"/>
        </w:rPr>
        <w:t>Thandi van Heyningen, Simone Honikman, Landon Myer, Michael N Onah, Sally Field1, Mark Tomlinson</w:t>
      </w:r>
      <w:r w:rsidRPr="00F76F79">
        <w:rPr>
          <w:noProof/>
          <w:sz w:val="24"/>
          <w:szCs w:val="24"/>
          <w:lang w:val="en-US"/>
        </w:rPr>
        <w:t>. Prevalence and predictors of anxiety disorders amongst</w:t>
      </w:r>
      <w:r w:rsidRPr="00F76F79">
        <w:rPr>
          <w:noProof/>
          <w:sz w:val="24"/>
          <w:szCs w:val="24"/>
          <w:lang w:val="id-ID"/>
        </w:rPr>
        <w:t xml:space="preserve"> </w:t>
      </w:r>
      <w:r w:rsidRPr="00F76F79">
        <w:rPr>
          <w:noProof/>
          <w:sz w:val="24"/>
          <w:szCs w:val="24"/>
          <w:lang w:val="en-US"/>
        </w:rPr>
        <w:t xml:space="preserve">low-income pregnant women in urban South </w:t>
      </w:r>
      <w:r w:rsidRPr="00F76F79">
        <w:rPr>
          <w:noProof/>
          <w:sz w:val="24"/>
          <w:szCs w:val="24"/>
          <w:lang w:val="en-US"/>
        </w:rPr>
        <w:lastRenderedPageBreak/>
        <w:t>Africa:</w:t>
      </w:r>
      <w:r w:rsidRPr="00F76F79">
        <w:rPr>
          <w:noProof/>
          <w:sz w:val="24"/>
          <w:szCs w:val="24"/>
          <w:lang w:val="id-ID"/>
        </w:rPr>
        <w:t xml:space="preserve"> </w:t>
      </w:r>
      <w:r w:rsidRPr="00F76F79">
        <w:rPr>
          <w:noProof/>
          <w:sz w:val="24"/>
          <w:szCs w:val="24"/>
          <w:lang w:val="en-US"/>
        </w:rPr>
        <w:t>a cross-sectional study</w:t>
      </w:r>
      <w:r w:rsidRPr="00F76F79">
        <w:rPr>
          <w:noProof/>
          <w:sz w:val="24"/>
          <w:szCs w:val="24"/>
          <w:lang w:val="id-ID"/>
        </w:rPr>
        <w:t>.</w:t>
      </w:r>
      <w:r w:rsidRPr="00F76F79">
        <w:rPr>
          <w:noProof/>
          <w:sz w:val="24"/>
          <w:szCs w:val="24"/>
          <w:lang w:val="en-US"/>
        </w:rPr>
        <w:t xml:space="preserve"> Arch Womens Ment Health</w:t>
      </w:r>
      <w:r w:rsidRPr="00F76F79">
        <w:rPr>
          <w:noProof/>
          <w:sz w:val="24"/>
          <w:szCs w:val="24"/>
          <w:lang w:val="id-ID"/>
        </w:rPr>
        <w:t>.</w:t>
      </w:r>
      <w:r w:rsidRPr="00F76F79">
        <w:rPr>
          <w:noProof/>
          <w:sz w:val="24"/>
          <w:szCs w:val="24"/>
          <w:lang w:val="en-US"/>
        </w:rPr>
        <w:t xml:space="preserve"> 2017</w:t>
      </w:r>
      <w:r w:rsidRPr="00F76F79">
        <w:rPr>
          <w:noProof/>
          <w:sz w:val="24"/>
          <w:szCs w:val="24"/>
          <w:lang w:val="id-ID"/>
        </w:rPr>
        <w:t>;</w:t>
      </w:r>
      <w:r w:rsidRPr="00F76F79">
        <w:rPr>
          <w:noProof/>
          <w:sz w:val="24"/>
          <w:szCs w:val="24"/>
          <w:lang w:val="en-US"/>
        </w:rPr>
        <w:t xml:space="preserve"> 20:765–775</w:t>
      </w:r>
    </w:p>
    <w:p w14:paraId="621729C0" w14:textId="77777777" w:rsidR="000D61BE" w:rsidRDefault="000D61BE" w:rsidP="000D61BE">
      <w:pPr>
        <w:adjustRightInd w:val="0"/>
        <w:spacing w:line="276" w:lineRule="auto"/>
        <w:ind w:left="284" w:hanging="284"/>
        <w:jc w:val="both"/>
        <w:rPr>
          <w:noProof/>
          <w:sz w:val="24"/>
          <w:szCs w:val="24"/>
          <w:lang w:val="en-US"/>
        </w:rPr>
      </w:pPr>
    </w:p>
    <w:p w14:paraId="2DA9911A" w14:textId="77777777" w:rsidR="00F76F79" w:rsidRPr="00F76F79" w:rsidRDefault="00F76F79" w:rsidP="000D61BE">
      <w:pPr>
        <w:adjustRightInd w:val="0"/>
        <w:spacing w:line="276" w:lineRule="auto"/>
        <w:ind w:left="284" w:hanging="284"/>
        <w:jc w:val="both"/>
        <w:rPr>
          <w:noProof/>
          <w:sz w:val="24"/>
          <w:szCs w:val="24"/>
          <w:lang w:val="en-US"/>
        </w:rPr>
      </w:pPr>
      <w:r w:rsidRPr="00F76F79">
        <w:rPr>
          <w:sz w:val="24"/>
          <w:szCs w:val="24"/>
          <w:lang w:val="en-US"/>
        </w:rPr>
        <w:t>Sharon L. Ruyak,</w:t>
      </w:r>
      <w:r w:rsidRPr="00F76F79">
        <w:rPr>
          <w:sz w:val="24"/>
          <w:szCs w:val="24"/>
          <w:lang w:val="id-ID"/>
        </w:rPr>
        <w:t xml:space="preserve"> </w:t>
      </w:r>
      <w:r w:rsidRPr="00F76F79">
        <w:rPr>
          <w:sz w:val="24"/>
          <w:szCs w:val="24"/>
          <w:lang w:val="en-US"/>
        </w:rPr>
        <w:t>Fares Qeadan</w:t>
      </w:r>
      <w:r w:rsidRPr="00F76F79">
        <w:rPr>
          <w:noProof/>
          <w:sz w:val="24"/>
          <w:szCs w:val="24"/>
          <w:lang w:val="en-US"/>
        </w:rPr>
        <w:t>. P</w:t>
      </w:r>
      <w:r w:rsidRPr="00F76F79">
        <w:rPr>
          <w:sz w:val="24"/>
          <w:szCs w:val="24"/>
          <w:lang w:val="en-US"/>
        </w:rPr>
        <w:t xml:space="preserve"> </w:t>
      </w:r>
      <w:r w:rsidRPr="00F76F79">
        <w:rPr>
          <w:noProof/>
          <w:sz w:val="24"/>
          <w:szCs w:val="24"/>
          <w:lang w:val="en-US"/>
        </w:rPr>
        <w:t>Use of the Antenatal Risk Questionnaire to Assess</w:t>
      </w:r>
      <w:r w:rsidRPr="00F76F79">
        <w:rPr>
          <w:noProof/>
          <w:sz w:val="24"/>
          <w:szCs w:val="24"/>
          <w:lang w:val="id-ID"/>
        </w:rPr>
        <w:t xml:space="preserve"> </w:t>
      </w:r>
      <w:r w:rsidRPr="00F76F79">
        <w:rPr>
          <w:noProof/>
          <w:sz w:val="24"/>
          <w:szCs w:val="24"/>
          <w:lang w:val="en-US"/>
        </w:rPr>
        <w:t>Psychosocial Risk Factors Associated with Risk for Postpartum</w:t>
      </w:r>
      <w:r w:rsidRPr="00F76F79">
        <w:rPr>
          <w:noProof/>
          <w:sz w:val="24"/>
          <w:szCs w:val="24"/>
          <w:lang w:val="id-ID"/>
        </w:rPr>
        <w:t xml:space="preserve"> </w:t>
      </w:r>
      <w:r w:rsidRPr="00F76F79">
        <w:rPr>
          <w:noProof/>
          <w:sz w:val="24"/>
          <w:szCs w:val="24"/>
          <w:lang w:val="en-US"/>
        </w:rPr>
        <w:t>Depression: A Pilot Study</w:t>
      </w:r>
      <w:r w:rsidRPr="00F76F79">
        <w:rPr>
          <w:noProof/>
          <w:sz w:val="24"/>
          <w:szCs w:val="24"/>
          <w:lang w:val="id-ID"/>
        </w:rPr>
        <w:t>.</w:t>
      </w:r>
      <w:r w:rsidRPr="00F76F79">
        <w:rPr>
          <w:noProof/>
          <w:sz w:val="24"/>
          <w:szCs w:val="24"/>
          <w:lang w:val="en-US"/>
        </w:rPr>
        <w:t xml:space="preserve"> Journal of Midwifery &amp;Women’s Health</w:t>
      </w:r>
      <w:r w:rsidRPr="00F76F79">
        <w:rPr>
          <w:noProof/>
          <w:sz w:val="24"/>
          <w:szCs w:val="24"/>
          <w:lang w:val="id-ID"/>
        </w:rPr>
        <w:t>.</w:t>
      </w:r>
      <w:r w:rsidRPr="00F76F79">
        <w:rPr>
          <w:noProof/>
          <w:sz w:val="24"/>
          <w:szCs w:val="24"/>
          <w:lang w:val="en-US"/>
        </w:rPr>
        <w:t xml:space="preserve"> 201</w:t>
      </w:r>
      <w:r w:rsidRPr="00F76F79">
        <w:rPr>
          <w:noProof/>
          <w:sz w:val="24"/>
          <w:szCs w:val="24"/>
          <w:lang w:val="id-ID"/>
        </w:rPr>
        <w:t>8;</w:t>
      </w:r>
      <w:r w:rsidRPr="00F76F79">
        <w:rPr>
          <w:noProof/>
          <w:sz w:val="24"/>
          <w:szCs w:val="24"/>
          <w:lang w:val="en-US"/>
        </w:rPr>
        <w:t xml:space="preserve"> 526-9523</w:t>
      </w:r>
      <w:r w:rsidRPr="00F76F79">
        <w:rPr>
          <w:noProof/>
          <w:sz w:val="24"/>
          <w:szCs w:val="24"/>
          <w:lang w:val="id-ID"/>
        </w:rPr>
        <w:t>.</w:t>
      </w:r>
    </w:p>
    <w:p w14:paraId="5D3070EE" w14:textId="77777777" w:rsidR="000D61BE" w:rsidRDefault="000D61BE" w:rsidP="000D61BE">
      <w:pPr>
        <w:adjustRightInd w:val="0"/>
        <w:spacing w:line="276" w:lineRule="auto"/>
        <w:ind w:left="284" w:hanging="284"/>
        <w:jc w:val="both"/>
        <w:rPr>
          <w:sz w:val="24"/>
          <w:szCs w:val="24"/>
          <w:lang w:val="en-US"/>
        </w:rPr>
      </w:pPr>
    </w:p>
    <w:p w14:paraId="2669362D" w14:textId="77777777" w:rsidR="00F76F79" w:rsidRPr="00F76F79" w:rsidRDefault="00F76F79" w:rsidP="000D61BE">
      <w:pPr>
        <w:adjustRightInd w:val="0"/>
        <w:spacing w:line="276" w:lineRule="auto"/>
        <w:ind w:left="284" w:hanging="284"/>
        <w:jc w:val="both"/>
        <w:rPr>
          <w:noProof/>
          <w:sz w:val="24"/>
          <w:szCs w:val="24"/>
          <w:lang w:val="id-ID"/>
        </w:rPr>
      </w:pPr>
      <w:r w:rsidRPr="00F76F79">
        <w:rPr>
          <w:sz w:val="24"/>
          <w:szCs w:val="24"/>
          <w:lang w:val="en-US"/>
        </w:rPr>
        <w:t>Harish Kalra</w:t>
      </w:r>
      <w:r w:rsidRPr="00F76F79">
        <w:rPr>
          <w:sz w:val="24"/>
          <w:szCs w:val="24"/>
          <w:lang w:val="id-ID"/>
        </w:rPr>
        <w:t xml:space="preserve">, </w:t>
      </w:r>
      <w:r w:rsidRPr="00F76F79">
        <w:rPr>
          <w:sz w:val="24"/>
          <w:szCs w:val="24"/>
          <w:lang w:val="en-US"/>
        </w:rPr>
        <w:t>Nicole Reilly</w:t>
      </w:r>
      <w:r w:rsidRPr="00F76F79">
        <w:rPr>
          <w:sz w:val="24"/>
          <w:szCs w:val="24"/>
          <w:lang w:val="id-ID"/>
        </w:rPr>
        <w:t xml:space="preserve">, </w:t>
      </w:r>
      <w:r w:rsidRPr="00F76F79">
        <w:rPr>
          <w:sz w:val="24"/>
          <w:szCs w:val="24"/>
          <w:lang w:val="en-US"/>
        </w:rPr>
        <w:t>Mari</w:t>
      </w:r>
      <w:r w:rsidRPr="00F76F79">
        <w:rPr>
          <w:sz w:val="24"/>
          <w:szCs w:val="24"/>
          <w:lang w:val="id-ID"/>
        </w:rPr>
        <w:t>e</w:t>
      </w:r>
      <w:r w:rsidRPr="00F76F79">
        <w:rPr>
          <w:sz w:val="24"/>
          <w:szCs w:val="24"/>
          <w:lang w:val="en-US"/>
        </w:rPr>
        <w:t>Paule Austin</w:t>
      </w:r>
      <w:r w:rsidRPr="00F76F79">
        <w:rPr>
          <w:noProof/>
          <w:sz w:val="24"/>
          <w:szCs w:val="24"/>
          <w:lang w:val="en-US"/>
        </w:rPr>
        <w:t>. An evaluation of routine antenatal depression</w:t>
      </w:r>
      <w:r w:rsidRPr="00F76F79">
        <w:rPr>
          <w:noProof/>
          <w:sz w:val="24"/>
          <w:szCs w:val="24"/>
          <w:lang w:val="id-ID"/>
        </w:rPr>
        <w:t xml:space="preserve"> </w:t>
      </w:r>
      <w:r w:rsidRPr="00F76F79">
        <w:rPr>
          <w:noProof/>
          <w:sz w:val="24"/>
          <w:szCs w:val="24"/>
          <w:lang w:val="en-US"/>
        </w:rPr>
        <w:t>screening and psychosocial assessment in a regional</w:t>
      </w:r>
      <w:r w:rsidRPr="00F76F79">
        <w:rPr>
          <w:noProof/>
          <w:sz w:val="24"/>
          <w:szCs w:val="24"/>
          <w:lang w:val="id-ID"/>
        </w:rPr>
        <w:t xml:space="preserve"> </w:t>
      </w:r>
      <w:r w:rsidRPr="00F76F79">
        <w:rPr>
          <w:noProof/>
          <w:sz w:val="24"/>
          <w:szCs w:val="24"/>
          <w:lang w:val="en-US"/>
        </w:rPr>
        <w:t>private maternity setting in Australia.</w:t>
      </w:r>
      <w:r w:rsidRPr="00F76F79">
        <w:rPr>
          <w:noProof/>
          <w:sz w:val="24"/>
          <w:szCs w:val="24"/>
          <w:lang w:val="id-ID"/>
        </w:rPr>
        <w:t xml:space="preserve"> Aust N Z J Obstet Gynaecol. 2018; 1–7</w:t>
      </w:r>
    </w:p>
    <w:p w14:paraId="2D501C6A" w14:textId="77777777" w:rsidR="000D61BE" w:rsidRDefault="000D61BE" w:rsidP="000D61BE">
      <w:pPr>
        <w:adjustRightInd w:val="0"/>
        <w:spacing w:line="276" w:lineRule="auto"/>
        <w:ind w:left="284" w:hanging="284"/>
        <w:jc w:val="both"/>
        <w:rPr>
          <w:sz w:val="24"/>
          <w:szCs w:val="24"/>
          <w:lang w:val="id-ID"/>
        </w:rPr>
      </w:pPr>
    </w:p>
    <w:p w14:paraId="755ECD98" w14:textId="77777777" w:rsidR="00F76F79" w:rsidRPr="00F76F79" w:rsidRDefault="00F76F79" w:rsidP="000D61BE">
      <w:pPr>
        <w:adjustRightInd w:val="0"/>
        <w:spacing w:line="276" w:lineRule="auto"/>
        <w:ind w:left="284" w:hanging="284"/>
        <w:jc w:val="both"/>
        <w:rPr>
          <w:b/>
          <w:sz w:val="24"/>
          <w:szCs w:val="24"/>
          <w:lang w:val="id-ID"/>
        </w:rPr>
      </w:pPr>
      <w:r w:rsidRPr="00F76F79">
        <w:rPr>
          <w:sz w:val="24"/>
          <w:szCs w:val="24"/>
          <w:lang w:val="en-US"/>
        </w:rPr>
        <w:t>Tesera Bitew, Charlotte Hanlon</w:t>
      </w:r>
      <w:r w:rsidRPr="00F76F79">
        <w:rPr>
          <w:sz w:val="24"/>
          <w:szCs w:val="24"/>
          <w:lang w:val="id-ID"/>
        </w:rPr>
        <w:t xml:space="preserve">, </w:t>
      </w:r>
      <w:r w:rsidRPr="00F76F79">
        <w:rPr>
          <w:sz w:val="24"/>
          <w:szCs w:val="24"/>
          <w:lang w:val="en-US"/>
        </w:rPr>
        <w:t>Girmay Medhin</w:t>
      </w:r>
      <w:r w:rsidRPr="00F76F79">
        <w:rPr>
          <w:sz w:val="24"/>
          <w:szCs w:val="24"/>
          <w:lang w:val="id-ID"/>
        </w:rPr>
        <w:t xml:space="preserve">, </w:t>
      </w:r>
      <w:r w:rsidRPr="00F76F79">
        <w:rPr>
          <w:sz w:val="24"/>
          <w:szCs w:val="24"/>
          <w:lang w:val="en-US"/>
        </w:rPr>
        <w:t>Abebaw Fekadu</w:t>
      </w:r>
      <w:r w:rsidRPr="00F76F79">
        <w:rPr>
          <w:noProof/>
          <w:sz w:val="24"/>
          <w:szCs w:val="24"/>
          <w:lang w:val="en-US"/>
        </w:rPr>
        <w:t>. Antenatal predictors of incident and</w:t>
      </w:r>
      <w:r w:rsidRPr="00F76F79">
        <w:rPr>
          <w:noProof/>
          <w:sz w:val="24"/>
          <w:szCs w:val="24"/>
          <w:lang w:val="id-ID"/>
        </w:rPr>
        <w:t xml:space="preserve"> </w:t>
      </w:r>
      <w:r w:rsidRPr="00F76F79">
        <w:rPr>
          <w:noProof/>
          <w:sz w:val="24"/>
          <w:szCs w:val="24"/>
          <w:lang w:val="en-US"/>
        </w:rPr>
        <w:t>persistent postnatal depressive symptoms</w:t>
      </w:r>
      <w:r w:rsidRPr="00F76F79">
        <w:rPr>
          <w:noProof/>
          <w:sz w:val="24"/>
          <w:szCs w:val="24"/>
          <w:lang w:val="id-ID"/>
        </w:rPr>
        <w:t xml:space="preserve"> </w:t>
      </w:r>
      <w:r w:rsidRPr="00F76F79">
        <w:rPr>
          <w:noProof/>
          <w:sz w:val="24"/>
          <w:szCs w:val="24"/>
          <w:lang w:val="en-US"/>
        </w:rPr>
        <w:t>in rural Ethiopia: a population-based</w:t>
      </w:r>
      <w:r w:rsidRPr="00F76F79">
        <w:rPr>
          <w:noProof/>
          <w:sz w:val="24"/>
          <w:szCs w:val="24"/>
          <w:lang w:val="id-ID"/>
        </w:rPr>
        <w:t xml:space="preserve"> </w:t>
      </w:r>
      <w:r w:rsidRPr="00F76F79">
        <w:rPr>
          <w:noProof/>
          <w:sz w:val="24"/>
          <w:szCs w:val="24"/>
          <w:lang w:val="en-US"/>
        </w:rPr>
        <w:t>prospective study.</w:t>
      </w:r>
      <w:r w:rsidRPr="00F76F79">
        <w:rPr>
          <w:noProof/>
          <w:sz w:val="24"/>
          <w:szCs w:val="24"/>
          <w:lang w:val="id-ID"/>
        </w:rPr>
        <w:t xml:space="preserve"> Bitew et al. Reproductive Health. 2019; 16:28 </w:t>
      </w:r>
      <w:r w:rsidRPr="00F76F79">
        <w:rPr>
          <w:b/>
          <w:sz w:val="24"/>
          <w:szCs w:val="24"/>
          <w:lang w:val="en-ID"/>
        </w:rPr>
        <w:fldChar w:fldCharType="end"/>
      </w:r>
    </w:p>
    <w:p w14:paraId="51023E2C" w14:textId="77777777" w:rsidR="000D61BE" w:rsidRDefault="000D61BE" w:rsidP="000D61BE">
      <w:pPr>
        <w:adjustRightInd w:val="0"/>
        <w:spacing w:line="276" w:lineRule="auto"/>
        <w:ind w:left="284" w:hanging="284"/>
        <w:jc w:val="both"/>
        <w:rPr>
          <w:sz w:val="24"/>
          <w:szCs w:val="24"/>
          <w:lang w:val="id-ID"/>
        </w:rPr>
      </w:pPr>
    </w:p>
    <w:p w14:paraId="5E1804DC" w14:textId="77777777" w:rsidR="00F76F79" w:rsidRPr="00F76F79" w:rsidRDefault="00F76F79" w:rsidP="000D61BE">
      <w:pPr>
        <w:adjustRightInd w:val="0"/>
        <w:spacing w:line="276" w:lineRule="auto"/>
        <w:ind w:left="284" w:hanging="284"/>
        <w:jc w:val="both"/>
        <w:rPr>
          <w:b/>
          <w:sz w:val="24"/>
          <w:szCs w:val="24"/>
          <w:lang w:val="id-ID"/>
        </w:rPr>
      </w:pPr>
      <w:r w:rsidRPr="000D61BE">
        <w:rPr>
          <w:b/>
          <w:sz w:val="24"/>
          <w:szCs w:val="24"/>
          <w:lang w:val="en-ID"/>
        </w:rPr>
        <w:fldChar w:fldCharType="begin" w:fldLock="1"/>
      </w:r>
      <w:r w:rsidRPr="00F76F79">
        <w:rPr>
          <w:b/>
          <w:sz w:val="24"/>
          <w:szCs w:val="24"/>
          <w:lang w:val="en-ID"/>
        </w:rPr>
        <w:instrText xml:space="preserve">ADDIN Mendeley Bibliography CSL_BIBLIOGRAPHY </w:instrText>
      </w:r>
      <w:r w:rsidRPr="000D61BE">
        <w:rPr>
          <w:b/>
          <w:sz w:val="24"/>
          <w:szCs w:val="24"/>
          <w:lang w:val="en-ID"/>
        </w:rPr>
        <w:fldChar w:fldCharType="separate"/>
      </w:r>
      <w:r w:rsidRPr="00F76F79">
        <w:rPr>
          <w:sz w:val="24"/>
          <w:szCs w:val="24"/>
          <w:lang w:val="en-US"/>
        </w:rPr>
        <w:t>Nicole Reilly , Deborah Loxton , Emma Black , Marie-Paule Austin</w:t>
      </w:r>
      <w:r w:rsidRPr="00F76F79">
        <w:rPr>
          <w:noProof/>
          <w:sz w:val="24"/>
          <w:szCs w:val="24"/>
          <w:lang w:val="en-US"/>
        </w:rPr>
        <w:t>. The Antenatal Risk Questionnaire-</w:t>
      </w:r>
      <w:r w:rsidRPr="00F76F79">
        <w:rPr>
          <w:sz w:val="24"/>
          <w:szCs w:val="24"/>
          <w:lang w:val="en-US"/>
        </w:rPr>
        <w:t>Revised</w:t>
      </w:r>
      <w:r w:rsidRPr="00F76F79">
        <w:rPr>
          <w:noProof/>
          <w:sz w:val="24"/>
          <w:szCs w:val="24"/>
          <w:lang w:val="en-US"/>
        </w:rPr>
        <w:t>: development, use and</w:t>
      </w:r>
      <w:r w:rsidRPr="00F76F79">
        <w:rPr>
          <w:noProof/>
          <w:sz w:val="24"/>
          <w:szCs w:val="24"/>
          <w:lang w:val="id-ID"/>
        </w:rPr>
        <w:t xml:space="preserve"> </w:t>
      </w:r>
      <w:r w:rsidRPr="00F76F79">
        <w:rPr>
          <w:noProof/>
          <w:sz w:val="24"/>
          <w:szCs w:val="24"/>
          <w:lang w:val="en-US"/>
        </w:rPr>
        <w:t>test-retest reliability in a community sample of pregnant women in</w:t>
      </w:r>
      <w:r w:rsidRPr="00F76F79">
        <w:rPr>
          <w:noProof/>
          <w:sz w:val="24"/>
          <w:szCs w:val="24"/>
          <w:lang w:val="id-ID"/>
        </w:rPr>
        <w:t xml:space="preserve"> </w:t>
      </w:r>
      <w:r w:rsidRPr="00F76F79">
        <w:rPr>
          <w:noProof/>
          <w:sz w:val="24"/>
          <w:szCs w:val="24"/>
          <w:lang w:val="en-US"/>
        </w:rPr>
        <w:t>Australia.</w:t>
      </w:r>
      <w:r w:rsidRPr="00F76F79">
        <w:rPr>
          <w:noProof/>
          <w:sz w:val="24"/>
          <w:szCs w:val="24"/>
          <w:lang w:val="id-ID"/>
        </w:rPr>
        <w:t xml:space="preserve"> Pre-proof. 2021;</w:t>
      </w:r>
      <w:r w:rsidRPr="00F76F79">
        <w:rPr>
          <w:sz w:val="24"/>
          <w:szCs w:val="24"/>
          <w:lang w:val="en-US"/>
        </w:rPr>
        <w:t xml:space="preserve"> </w:t>
      </w:r>
      <w:r w:rsidRPr="00F76F79">
        <w:rPr>
          <w:noProof/>
          <w:sz w:val="24"/>
          <w:szCs w:val="24"/>
          <w:lang w:val="id-ID"/>
        </w:rPr>
        <w:t>05.081</w:t>
      </w:r>
    </w:p>
    <w:p w14:paraId="5A7F54D2" w14:textId="77777777" w:rsidR="000D61BE" w:rsidRDefault="000D61BE" w:rsidP="000D61BE">
      <w:pPr>
        <w:adjustRightInd w:val="0"/>
        <w:spacing w:line="276" w:lineRule="auto"/>
        <w:ind w:left="284" w:hanging="284"/>
        <w:jc w:val="both"/>
        <w:rPr>
          <w:sz w:val="24"/>
          <w:szCs w:val="24"/>
          <w:lang w:val="id-ID"/>
        </w:rPr>
      </w:pPr>
    </w:p>
    <w:p w14:paraId="61E5E184" w14:textId="77777777" w:rsidR="00F76F79" w:rsidRPr="00F76F79" w:rsidRDefault="00F76F79" w:rsidP="000D61BE">
      <w:pPr>
        <w:adjustRightInd w:val="0"/>
        <w:spacing w:line="276" w:lineRule="auto"/>
        <w:ind w:left="284" w:hanging="284"/>
        <w:jc w:val="both"/>
        <w:rPr>
          <w:noProof/>
          <w:sz w:val="24"/>
          <w:szCs w:val="24"/>
          <w:lang w:val="id-ID"/>
        </w:rPr>
      </w:pPr>
      <w:r w:rsidRPr="00F76F79">
        <w:rPr>
          <w:sz w:val="24"/>
          <w:szCs w:val="24"/>
          <w:lang w:val="en-US"/>
        </w:rPr>
        <w:t>Nicole Reilly</w:t>
      </w:r>
      <w:r w:rsidRPr="00F76F79">
        <w:rPr>
          <w:sz w:val="24"/>
          <w:szCs w:val="24"/>
          <w:lang w:val="id-ID"/>
        </w:rPr>
        <w:t xml:space="preserve">, </w:t>
      </w:r>
      <w:r w:rsidRPr="00F76F79">
        <w:rPr>
          <w:sz w:val="24"/>
          <w:szCs w:val="24"/>
          <w:lang w:val="en-US"/>
        </w:rPr>
        <w:t>Dusan Hadzi-Pavlovic</w:t>
      </w:r>
      <w:r w:rsidRPr="00F76F79">
        <w:rPr>
          <w:sz w:val="24"/>
          <w:szCs w:val="24"/>
          <w:lang w:val="id-ID"/>
        </w:rPr>
        <w:t xml:space="preserve">, </w:t>
      </w:r>
      <w:r w:rsidRPr="00F76F79">
        <w:rPr>
          <w:sz w:val="24"/>
          <w:szCs w:val="24"/>
          <w:lang w:val="en-US"/>
        </w:rPr>
        <w:t>Deborah Loxton</w:t>
      </w:r>
      <w:r w:rsidRPr="00F76F79">
        <w:rPr>
          <w:sz w:val="24"/>
          <w:szCs w:val="24"/>
          <w:lang w:val="id-ID"/>
        </w:rPr>
        <w:t xml:space="preserve">, </w:t>
      </w:r>
      <w:r w:rsidRPr="00F76F79">
        <w:rPr>
          <w:sz w:val="24"/>
          <w:szCs w:val="24"/>
          <w:lang w:val="en-US"/>
        </w:rPr>
        <w:t>Emma Black</w:t>
      </w:r>
      <w:r w:rsidRPr="00F76F79">
        <w:rPr>
          <w:sz w:val="24"/>
          <w:szCs w:val="24"/>
          <w:lang w:val="id-ID"/>
        </w:rPr>
        <w:t xml:space="preserve">, </w:t>
      </w:r>
      <w:r w:rsidRPr="00F76F79">
        <w:rPr>
          <w:sz w:val="24"/>
          <w:szCs w:val="24"/>
          <w:lang w:val="en-US"/>
        </w:rPr>
        <w:t>Victoria Mule</w:t>
      </w:r>
      <w:r w:rsidRPr="00F76F79">
        <w:rPr>
          <w:sz w:val="24"/>
          <w:szCs w:val="24"/>
          <w:lang w:val="id-ID"/>
        </w:rPr>
        <w:t xml:space="preserve">, </w:t>
      </w:r>
      <w:r w:rsidRPr="00F76F79">
        <w:rPr>
          <w:sz w:val="24"/>
          <w:szCs w:val="24"/>
          <w:lang w:val="en-US"/>
        </w:rPr>
        <w:t>Marie-Paule Austin</w:t>
      </w:r>
      <w:r w:rsidRPr="00F76F79">
        <w:rPr>
          <w:sz w:val="24"/>
          <w:szCs w:val="24"/>
          <w:lang w:val="id-ID"/>
        </w:rPr>
        <w:t>.</w:t>
      </w:r>
      <w:r w:rsidRPr="00F76F79">
        <w:rPr>
          <w:noProof/>
          <w:sz w:val="24"/>
          <w:szCs w:val="24"/>
          <w:lang w:val="en-US"/>
        </w:rPr>
        <w:t>. Supporting routine psychosocial assessment in the perinatal period:</w:t>
      </w:r>
      <w:r w:rsidRPr="00F76F79">
        <w:rPr>
          <w:noProof/>
          <w:sz w:val="24"/>
          <w:szCs w:val="24"/>
          <w:lang w:val="id-ID"/>
        </w:rPr>
        <w:t xml:space="preserve"> </w:t>
      </w:r>
      <w:r w:rsidRPr="00F76F79">
        <w:rPr>
          <w:noProof/>
          <w:sz w:val="24"/>
          <w:szCs w:val="24"/>
          <w:lang w:val="en-US"/>
        </w:rPr>
        <w:t>The concurrent and predictive validity of the Antenatal Risk</w:t>
      </w:r>
      <w:r w:rsidRPr="00F76F79">
        <w:rPr>
          <w:noProof/>
          <w:sz w:val="24"/>
          <w:szCs w:val="24"/>
          <w:lang w:val="id-ID"/>
        </w:rPr>
        <w:t xml:space="preserve"> </w:t>
      </w:r>
      <w:r w:rsidRPr="00F76F79">
        <w:rPr>
          <w:noProof/>
          <w:sz w:val="24"/>
          <w:szCs w:val="24"/>
          <w:lang w:val="en-US"/>
        </w:rPr>
        <w:t>Questionnaire-Revised.</w:t>
      </w:r>
      <w:r w:rsidRPr="00F76F79">
        <w:rPr>
          <w:noProof/>
          <w:sz w:val="24"/>
          <w:szCs w:val="24"/>
          <w:lang w:val="id-ID"/>
        </w:rPr>
        <w:t xml:space="preserve"> Elsevier. 2021;</w:t>
      </w:r>
      <w:r w:rsidRPr="00F76F79">
        <w:rPr>
          <w:sz w:val="24"/>
          <w:szCs w:val="24"/>
          <w:lang w:val="en-US"/>
        </w:rPr>
        <w:t xml:space="preserve"> </w:t>
      </w:r>
      <w:r w:rsidRPr="00F76F79">
        <w:rPr>
          <w:noProof/>
          <w:sz w:val="24"/>
          <w:szCs w:val="24"/>
          <w:lang w:val="id-ID"/>
        </w:rPr>
        <w:t>WOMBI-1269; No. of Pages 7</w:t>
      </w:r>
      <w:r w:rsidRPr="00F76F79">
        <w:rPr>
          <w:noProof/>
          <w:sz w:val="24"/>
          <w:szCs w:val="24"/>
          <w:lang w:val="en-US"/>
        </w:rPr>
        <w:t>.</w:t>
      </w:r>
    </w:p>
    <w:p w14:paraId="4B096E01" w14:textId="77777777" w:rsidR="000D61BE" w:rsidRDefault="000D61BE" w:rsidP="000D61BE">
      <w:pPr>
        <w:adjustRightInd w:val="0"/>
        <w:spacing w:line="276" w:lineRule="auto"/>
        <w:ind w:left="284" w:hanging="284"/>
        <w:jc w:val="both"/>
        <w:rPr>
          <w:sz w:val="24"/>
          <w:szCs w:val="24"/>
          <w:lang w:val="id-ID"/>
        </w:rPr>
      </w:pPr>
    </w:p>
    <w:p w14:paraId="43CDE92A" w14:textId="77777777" w:rsidR="00F76F79" w:rsidRPr="00F76F79" w:rsidRDefault="00F76F79" w:rsidP="000D61BE">
      <w:pPr>
        <w:adjustRightInd w:val="0"/>
        <w:spacing w:line="276" w:lineRule="auto"/>
        <w:ind w:left="284" w:hanging="284"/>
        <w:jc w:val="both"/>
        <w:rPr>
          <w:noProof/>
          <w:sz w:val="24"/>
          <w:szCs w:val="24"/>
          <w:lang w:val="id-ID"/>
        </w:rPr>
      </w:pPr>
      <w:r w:rsidRPr="00F76F79">
        <w:rPr>
          <w:sz w:val="24"/>
          <w:szCs w:val="24"/>
          <w:lang w:val="en-US"/>
        </w:rPr>
        <w:t>MacGinty RP, S. Kariuki, W. Barnett, C.J.Wedderburn, A. Hardy,</w:t>
      </w:r>
      <w:r w:rsidRPr="00F76F79">
        <w:rPr>
          <w:sz w:val="24"/>
          <w:szCs w:val="24"/>
          <w:lang w:val="id-ID"/>
        </w:rPr>
        <w:t xml:space="preserve"> </w:t>
      </w:r>
      <w:r w:rsidRPr="00F76F79">
        <w:rPr>
          <w:sz w:val="24"/>
          <w:szCs w:val="24"/>
          <w:lang w:val="en-US"/>
        </w:rPr>
        <w:t xml:space="preserve">N. Hoffman, C.R. Newton, H.J. Zar, K.A. Donald, D.J. </w:t>
      </w:r>
      <w:r w:rsidRPr="00F76F79">
        <w:rPr>
          <w:sz w:val="24"/>
          <w:szCs w:val="24"/>
          <w:lang w:val="en-US"/>
        </w:rPr>
        <w:t>Stein</w:t>
      </w:r>
      <w:r w:rsidRPr="00F76F79">
        <w:rPr>
          <w:noProof/>
          <w:sz w:val="24"/>
          <w:szCs w:val="24"/>
          <w:lang w:val="en-US"/>
        </w:rPr>
        <w:t>. Associations of antenatal maternal psychological distress with</w:t>
      </w:r>
      <w:r w:rsidRPr="00F76F79">
        <w:rPr>
          <w:noProof/>
          <w:sz w:val="24"/>
          <w:szCs w:val="24"/>
          <w:lang w:val="id-ID"/>
        </w:rPr>
        <w:t xml:space="preserve"> </w:t>
      </w:r>
      <w:r w:rsidRPr="00F76F79">
        <w:rPr>
          <w:noProof/>
          <w:sz w:val="24"/>
          <w:szCs w:val="24"/>
          <w:lang w:val="en-US"/>
        </w:rPr>
        <w:t>infant birth and development outcomes: Results from a south</w:t>
      </w:r>
      <w:r w:rsidRPr="00F76F79">
        <w:rPr>
          <w:noProof/>
          <w:sz w:val="24"/>
          <w:szCs w:val="24"/>
          <w:lang w:val="id-ID"/>
        </w:rPr>
        <w:t xml:space="preserve"> </w:t>
      </w:r>
      <w:r w:rsidRPr="00F76F79">
        <w:rPr>
          <w:noProof/>
          <w:sz w:val="24"/>
          <w:szCs w:val="24"/>
          <w:lang w:val="en-US"/>
        </w:rPr>
        <w:t>African birth cohort.</w:t>
      </w:r>
      <w:r w:rsidRPr="00F76F79">
        <w:rPr>
          <w:noProof/>
          <w:sz w:val="24"/>
          <w:szCs w:val="24"/>
          <w:lang w:val="id-ID"/>
        </w:rPr>
        <w:t xml:space="preserve"> Journal Pre-proof. 2019;</w:t>
      </w:r>
      <w:r w:rsidRPr="00F76F79">
        <w:rPr>
          <w:sz w:val="24"/>
          <w:szCs w:val="24"/>
          <w:lang w:val="en-US"/>
        </w:rPr>
        <w:t xml:space="preserve"> </w:t>
      </w:r>
      <w:r w:rsidRPr="00F76F79">
        <w:rPr>
          <w:noProof/>
          <w:sz w:val="24"/>
          <w:szCs w:val="24"/>
          <w:lang w:val="id-ID"/>
        </w:rPr>
        <w:t>S0010-440X(19)30051-3</w:t>
      </w:r>
      <w:r w:rsidRPr="00F76F79">
        <w:rPr>
          <w:noProof/>
          <w:sz w:val="24"/>
          <w:szCs w:val="24"/>
          <w:lang w:val="en-US"/>
        </w:rPr>
        <w:t xml:space="preserve">. </w:t>
      </w:r>
    </w:p>
    <w:p w14:paraId="4D76D111" w14:textId="77777777" w:rsidR="000D61BE" w:rsidRDefault="000D61BE" w:rsidP="000D61BE">
      <w:pPr>
        <w:adjustRightInd w:val="0"/>
        <w:spacing w:line="276" w:lineRule="auto"/>
        <w:ind w:left="284" w:hanging="284"/>
        <w:jc w:val="both"/>
        <w:rPr>
          <w:noProof/>
          <w:sz w:val="24"/>
          <w:szCs w:val="24"/>
          <w:lang w:val="id-ID"/>
        </w:rPr>
      </w:pPr>
    </w:p>
    <w:p w14:paraId="623F46BA" w14:textId="77777777" w:rsidR="00F76F79" w:rsidRPr="00F76F79" w:rsidRDefault="00F76F79" w:rsidP="000D61BE">
      <w:pPr>
        <w:adjustRightInd w:val="0"/>
        <w:spacing w:line="276" w:lineRule="auto"/>
        <w:ind w:left="284" w:hanging="284"/>
        <w:jc w:val="both"/>
        <w:rPr>
          <w:noProof/>
          <w:sz w:val="24"/>
          <w:szCs w:val="24"/>
          <w:lang w:val="id-ID"/>
        </w:rPr>
      </w:pPr>
      <w:r w:rsidRPr="00F76F79">
        <w:rPr>
          <w:noProof/>
          <w:sz w:val="24"/>
          <w:szCs w:val="24"/>
          <w:lang w:val="id-ID"/>
        </w:rPr>
        <w:t>Kementerian Kesehatan Republik Indonesia</w:t>
      </w:r>
      <w:r w:rsidRPr="00F76F79">
        <w:rPr>
          <w:noProof/>
          <w:sz w:val="24"/>
          <w:szCs w:val="24"/>
          <w:lang w:val="en-US"/>
        </w:rPr>
        <w:t xml:space="preserve">. </w:t>
      </w:r>
      <w:r w:rsidRPr="00F76F79">
        <w:rPr>
          <w:noProof/>
          <w:sz w:val="24"/>
          <w:szCs w:val="24"/>
          <w:lang w:val="id-ID"/>
        </w:rPr>
        <w:t>PMK RI No. 4 tahun 2019 tentang standart teknis pemenuhan mutu pelayanan dasar pada standart pelayanan minimal bidan kesehatan.</w:t>
      </w:r>
      <w:r w:rsidRPr="00F76F79">
        <w:rPr>
          <w:noProof/>
          <w:sz w:val="24"/>
          <w:szCs w:val="24"/>
          <w:lang w:val="en-US"/>
        </w:rPr>
        <w:t xml:space="preserve"> </w:t>
      </w:r>
      <w:r w:rsidRPr="00F76F79">
        <w:rPr>
          <w:noProof/>
          <w:sz w:val="24"/>
          <w:szCs w:val="24"/>
          <w:lang w:val="id-ID"/>
        </w:rPr>
        <w:t>Biro hukum dan Organisasi Sekjen Kementrian Kesehatan. Jakarta : Meteri Kesehatan. 2019</w:t>
      </w:r>
    </w:p>
    <w:p w14:paraId="30892756" w14:textId="77777777" w:rsidR="00152DB9" w:rsidRDefault="00F76F79" w:rsidP="000D61BE">
      <w:pPr>
        <w:pStyle w:val="BodyText"/>
        <w:spacing w:before="159" w:line="276" w:lineRule="auto"/>
        <w:ind w:right="240"/>
      </w:pPr>
      <w:r w:rsidRPr="000D61BE">
        <w:rPr>
          <w:b/>
          <w:lang w:val="en-ID"/>
        </w:rPr>
        <w:fldChar w:fldCharType="end"/>
      </w:r>
    </w:p>
    <w:sectPr w:rsidR="00152DB9" w:rsidSect="00DF057F">
      <w:pgSz w:w="11910" w:h="16840"/>
      <w:pgMar w:top="1360" w:right="1320" w:bottom="1240" w:left="1260" w:header="610" w:footer="1042" w:gutter="0"/>
      <w:pgNumType w:start="97"/>
      <w:cols w:num="2" w:space="720" w:equalWidth="0">
        <w:col w:w="4457" w:space="341"/>
        <w:col w:w="45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DD5C" w14:textId="77777777" w:rsidR="00AD1988" w:rsidRDefault="00AD1988">
      <w:r>
        <w:separator/>
      </w:r>
    </w:p>
  </w:endnote>
  <w:endnote w:type="continuationSeparator" w:id="0">
    <w:p w14:paraId="008F461D" w14:textId="77777777" w:rsidR="00AD1988" w:rsidRDefault="00AD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DC12" w14:textId="77777777"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487518720" behindDoc="1" locked="0" layoutInCell="1" allowOverlap="1" wp14:anchorId="47DD36E5" wp14:editId="0C8FD373">
              <wp:simplePos x="0" y="0"/>
              <wp:positionH relativeFrom="page">
                <wp:posOffset>3638550</wp:posOffset>
              </wp:positionH>
              <wp:positionV relativeFrom="page">
                <wp:posOffset>9886950</wp:posOffset>
              </wp:positionV>
              <wp:extent cx="523875" cy="2476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1F4F1" w14:textId="77777777" w:rsidR="00152DB9" w:rsidRPr="00DF057F" w:rsidRDefault="00BD3A56">
                          <w:pPr>
                            <w:pStyle w:val="BodyText"/>
                            <w:spacing w:before="26"/>
                            <w:ind w:left="103"/>
                            <w:jc w:val="left"/>
                            <w:rPr>
                              <w:lang w:val="en-US"/>
                            </w:rPr>
                          </w:pPr>
                          <w:r>
                            <w:fldChar w:fldCharType="begin"/>
                          </w:r>
                          <w:r>
                            <w:instrText xml:space="preserve"> PAGE </w:instrText>
                          </w:r>
                          <w:r>
                            <w:fldChar w:fldCharType="separate"/>
                          </w:r>
                          <w:r w:rsidR="00DF057F">
                            <w:rPr>
                              <w:noProof/>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5pt;margin-top:778.5pt;width:41.25pt;height:19.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Osrw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gmbUXAZLyOMSjgKwuUisp1zSTpf7qXS76jokDEy&#10;LKHxFpwc7pQGGuA6u5hYXBSsbW3zW/5sAxynHQgNV82ZScL28kfiJZt4E4dOGCw2TujluXNTrENn&#10;UfjLKL/M1+vc/2ni+mHasKqi3ISZdeWHf9a3o8InRZyUpUTLKgNnUlJyt123Eh0I6Lqwn2kWJH/m&#10;5j5Pwx4DlxeU/CD0boPEKRbx0gmLMHKSpRc7np/cJgsvTMK8eE7pjnH675TQkOEkCqJJS7/l5tnv&#10;NTeSdkzD5GhZl+H45ERSo8ANr2xrNWHtZJ+VwqT/VAqo2Nxoq1cj0UmsetyOx4cBYEbLW1E9goCl&#10;AIGBSmHqgdEI+R2jASZIhtW3PZEUo/Y9h0dgxs1syNnYzgbhJVzNsMZoMtd6Gkv7XrJdA8jTM+Pi&#10;Bh5KzayIn7IABmYBU8FyOU4wM3bO19brac6ufgEAAP//AwBQSwMEFAAGAAgAAAAhAIED5tHhAAAA&#10;DQEAAA8AAABkcnMvZG93bnJldi54bWxMj8FOwzAQRO9I/IO1SNyoDcgpDXGqCsEJCZGGA0cndhOr&#10;8TrEbhv+nu2p3HZ3RrNvivXsB3a0U3QBFdwvBDCLbTAOOwVf9dvdE7CYNBo9BLQKfm2EdXl9Vejc&#10;hBNW9rhNHaMQjLlW0Kc05pzHtrdex0UYLZK2C5PXidap42bSJwr3A38QIuNeO6QPvR7tS2/b/fbg&#10;FWy+sXp1Px/NZ7WrXF2vBL5ne6Vub+bNM7Bk53Qxwxmf0KEkpiYc0EQ2KJDLR+qSSJBySRNZMikl&#10;sOZ8WmUCeFnw/y3KPwAAAP//AwBQSwECLQAUAAYACAAAACEAtoM4kv4AAADhAQAAEwAAAAAAAAAA&#10;AAAAAAAAAAAAW0NvbnRlbnRfVHlwZXNdLnhtbFBLAQItABQABgAIAAAAIQA4/SH/1gAAAJQBAAAL&#10;AAAAAAAAAAAAAAAAAC8BAABfcmVscy8ucmVsc1BLAQItABQABgAIAAAAIQCIMVOsrwIAAK8FAAAO&#10;AAAAAAAAAAAAAAAAAC4CAABkcnMvZTJvRG9jLnhtbFBLAQItABQABgAIAAAAIQCBA+bR4QAAAA0B&#10;AAAPAAAAAAAAAAAAAAAAAAkFAABkcnMvZG93bnJldi54bWxQSwUGAAAAAAQABADzAAAAFwYAAAAA&#10;" filled="f" stroked="f">
              <v:textbox inset="0,0,0,0">
                <w:txbxContent>
                  <w:p w:rsidR="00152DB9" w:rsidRPr="00DF057F" w:rsidRDefault="00BD3A56">
                    <w:pPr>
                      <w:pStyle w:val="BodyText"/>
                      <w:spacing w:before="26"/>
                      <w:ind w:left="103"/>
                      <w:jc w:val="left"/>
                      <w:rPr>
                        <w:lang w:val="en-US"/>
                      </w:rPr>
                    </w:pPr>
                    <w:r>
                      <w:fldChar w:fldCharType="begin"/>
                    </w:r>
                    <w:r>
                      <w:instrText xml:space="preserve"> PAGE </w:instrText>
                    </w:r>
                    <w:r>
                      <w:fldChar w:fldCharType="separate"/>
                    </w:r>
                    <w:r w:rsidR="00DF057F">
                      <w:rPr>
                        <w:noProof/>
                      </w:rP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0C22" w14:textId="77777777" w:rsidR="00AD1988" w:rsidRDefault="00AD1988">
      <w:r>
        <w:separator/>
      </w:r>
    </w:p>
  </w:footnote>
  <w:footnote w:type="continuationSeparator" w:id="0">
    <w:p w14:paraId="19DBC5DB" w14:textId="77777777" w:rsidR="00AD1988" w:rsidRDefault="00AD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0F14" w14:textId="77777777" w:rsidR="00152DB9" w:rsidRDefault="004424C7">
    <w:pPr>
      <w:pStyle w:val="BodyText"/>
      <w:spacing w:line="14" w:lineRule="auto"/>
      <w:ind w:left="0"/>
      <w:jc w:val="left"/>
      <w:rPr>
        <w:sz w:val="20"/>
      </w:rPr>
    </w:pPr>
    <w:r>
      <w:rPr>
        <w:noProof/>
        <w:lang w:val="en-US"/>
      </w:rPr>
      <mc:AlternateContent>
        <mc:Choice Requires="wps">
          <w:drawing>
            <wp:anchor distT="0" distB="0" distL="114300" distR="114300" simplePos="0" relativeHeight="487518208" behindDoc="1" locked="0" layoutInCell="1" allowOverlap="1" wp14:anchorId="0CAB6E27" wp14:editId="27AD8BE9">
              <wp:simplePos x="0" y="0"/>
              <wp:positionH relativeFrom="page">
                <wp:posOffset>772160</wp:posOffset>
              </wp:positionH>
              <wp:positionV relativeFrom="page">
                <wp:posOffset>374650</wp:posOffset>
              </wp:positionV>
              <wp:extent cx="6257925" cy="300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979B" w14:textId="77777777"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 xml:space="preserve">Vol. 8, No. 2 </w:t>
                          </w:r>
                          <w:proofErr w:type="spellStart"/>
                          <w:r w:rsidR="00E85B05" w:rsidRPr="00E85B05">
                            <w:rPr>
                              <w:sz w:val="24"/>
                              <w:lang w:val="en-US"/>
                            </w:rPr>
                            <w:t>Tahun</w:t>
                          </w:r>
                          <w:proofErr w:type="spellEnd"/>
                          <w:r w:rsidR="00E85B05" w:rsidRPr="00E85B05">
                            <w:rPr>
                              <w:sz w:val="24"/>
                              <w:lang w:val="en-US"/>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8pt;margin-top:29.5pt;width:492.75pt;height:23.7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F1rg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MJIkBYkeqCDQbdyQJHtTt/pFJLuO0gzAyyDyo6p7u5k+V0jIdcNETt6o5TsG0oqqC60J/1nR0cc&#10;bUG2/SdZwTVkb6QDGmrV2tZBMxCgg0qPJ2VsKSUszqPZIolmGJWwdxkESeKk80k6ne6UNh+obJEN&#10;MqxAeYdODnfa2GpIOqXYy4QsGOdOfS5eLEDiuAJ3w1G7Z6twYj4lQbJZbpaxF0fzjRcHee7dFOvY&#10;mxfhYpZf5ut1Hv6y94Zx2rCqosJeMxkrjP9MuKPFR0ucrKUlZ5WFsyVptduuuUIHAsYu3ON6Djvn&#10;NP9lGa4JwOUVpTCKg9so8Yr5cuHFRTzzkkWw9IIwuU3mQZzEefGS0h0T9N8poT7DyQw0dXTORb/i&#10;FrjnLTeStszA6OCszfDylERSa8GNqJy0hjA+xs9aYcs/twLknoR2hrUeHd1qhu0AKNbFW1k9gnWV&#10;BGeBP2HeQdBI9ROjHmZHhvWPPVEUI/5RgP3toJkCNQXbKSCihKMZNhiN4dqMA2nfKbZrAHn8wYS8&#10;gV+kZs695yqOPxbMA0fiOLvswHn+7bLOE3b1GwAA//8DAFBLAwQUAAYACAAAACEA8N4V598AAAAL&#10;AQAADwAAAGRycy9kb3ducmV2LnhtbEyPPU/DMBCGdyT+g3VIbNROBYGGOFWFYEJCpGFgdJJrYjU+&#10;h9htw7/nOtHtXt2j9yNfz24QR5yC9aQhWSgQSI1vLXUavqq3uycQIRpqzeAJNfxigHVxfZWbrPUn&#10;KvG4jZ1gEwqZ0dDHOGZShqZHZ8LCj0j82/nJmchy6mQ7mRObu0EulUqlM5Y4oTcjvvTY7LcHp2Hz&#10;TeWr/fmoP8tdaatqpeg93Wt9ezNvnkFEnOM/DOf6XB0K7lT7A7VBDKyXScqohocVbzoDiXpMQNR8&#10;qfQeZJHLyw3FHwAAAP//AwBQSwECLQAUAAYACAAAACEAtoM4kv4AAADhAQAAEwAAAAAAAAAAAAAA&#10;AAAAAAAAW0NvbnRlbnRfVHlwZXNdLnhtbFBLAQItABQABgAIAAAAIQA4/SH/1gAAAJQBAAALAAAA&#10;AAAAAAAAAAAAAC8BAABfcmVscy8ucmVsc1BLAQItABQABgAIAAAAIQD03wF1rgIAAKkFAAAOAAAA&#10;AAAAAAAAAAAAAC4CAABkcnMvZTJvRG9jLnhtbFBLAQItABQABgAIAAAAIQDw3hXn3wAAAAsBAAAP&#10;AAAAAAAAAAAAAAAAAAgFAABkcnMvZG93bnJldi54bWxQSwUGAAAAAAQABADzAAAAFAYAAAAA&#10;" filled="f" stroked="f">
              <v:textbox inset="0,0,0,0">
                <w:txbxContent>
                  <w:p w:rsidR="00152DB9" w:rsidRPr="00E85B05" w:rsidRDefault="00BD3A56"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E85B05">
                      <w:rPr>
                        <w:i/>
                        <w:sz w:val="24"/>
                        <w:lang w:val="en-US"/>
                      </w:rPr>
                      <w:t xml:space="preserve">, </w:t>
                    </w:r>
                    <w:r w:rsidR="00E85B05" w:rsidRPr="00E85B05">
                      <w:rPr>
                        <w:sz w:val="24"/>
                        <w:lang w:val="en-US"/>
                      </w:rPr>
                      <w:t>Vol. 8, No. 2 Tahun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7649"/>
    <w:multiLevelType w:val="hybridMultilevel"/>
    <w:tmpl w:val="573CFED6"/>
    <w:lvl w:ilvl="0" w:tplc="DCF2E2C2">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C0E82F4A">
      <w:numFmt w:val="bullet"/>
      <w:lvlText w:val="•"/>
      <w:lvlJc w:val="left"/>
      <w:pPr>
        <w:ind w:left="599" w:hanging="220"/>
      </w:pPr>
      <w:rPr>
        <w:rFonts w:hint="default"/>
        <w:lang w:val="id" w:eastAsia="en-US" w:bidi="ar-SA"/>
      </w:rPr>
    </w:lvl>
    <w:lvl w:ilvl="2" w:tplc="9E909CAA">
      <w:numFmt w:val="bullet"/>
      <w:lvlText w:val="•"/>
      <w:lvlJc w:val="left"/>
      <w:pPr>
        <w:ind w:left="818" w:hanging="220"/>
      </w:pPr>
      <w:rPr>
        <w:rFonts w:hint="default"/>
        <w:lang w:val="id" w:eastAsia="en-US" w:bidi="ar-SA"/>
      </w:rPr>
    </w:lvl>
    <w:lvl w:ilvl="3" w:tplc="D514F5DC">
      <w:numFmt w:val="bullet"/>
      <w:lvlText w:val="•"/>
      <w:lvlJc w:val="left"/>
      <w:pPr>
        <w:ind w:left="1038" w:hanging="220"/>
      </w:pPr>
      <w:rPr>
        <w:rFonts w:hint="default"/>
        <w:lang w:val="id" w:eastAsia="en-US" w:bidi="ar-SA"/>
      </w:rPr>
    </w:lvl>
    <w:lvl w:ilvl="4" w:tplc="92788B18">
      <w:numFmt w:val="bullet"/>
      <w:lvlText w:val="•"/>
      <w:lvlJc w:val="left"/>
      <w:pPr>
        <w:ind w:left="1257" w:hanging="220"/>
      </w:pPr>
      <w:rPr>
        <w:rFonts w:hint="default"/>
        <w:lang w:val="id" w:eastAsia="en-US" w:bidi="ar-SA"/>
      </w:rPr>
    </w:lvl>
    <w:lvl w:ilvl="5" w:tplc="87F66C4C">
      <w:numFmt w:val="bullet"/>
      <w:lvlText w:val="•"/>
      <w:lvlJc w:val="left"/>
      <w:pPr>
        <w:ind w:left="1477" w:hanging="220"/>
      </w:pPr>
      <w:rPr>
        <w:rFonts w:hint="default"/>
        <w:lang w:val="id" w:eastAsia="en-US" w:bidi="ar-SA"/>
      </w:rPr>
    </w:lvl>
    <w:lvl w:ilvl="6" w:tplc="0608DCDA">
      <w:numFmt w:val="bullet"/>
      <w:lvlText w:val="•"/>
      <w:lvlJc w:val="left"/>
      <w:pPr>
        <w:ind w:left="1696" w:hanging="220"/>
      </w:pPr>
      <w:rPr>
        <w:rFonts w:hint="default"/>
        <w:lang w:val="id" w:eastAsia="en-US" w:bidi="ar-SA"/>
      </w:rPr>
    </w:lvl>
    <w:lvl w:ilvl="7" w:tplc="246A6686">
      <w:numFmt w:val="bullet"/>
      <w:lvlText w:val="•"/>
      <w:lvlJc w:val="left"/>
      <w:pPr>
        <w:ind w:left="1916" w:hanging="220"/>
      </w:pPr>
      <w:rPr>
        <w:rFonts w:hint="default"/>
        <w:lang w:val="id" w:eastAsia="en-US" w:bidi="ar-SA"/>
      </w:rPr>
    </w:lvl>
    <w:lvl w:ilvl="8" w:tplc="A1C458B4">
      <w:numFmt w:val="bullet"/>
      <w:lvlText w:val="•"/>
      <w:lvlJc w:val="left"/>
      <w:pPr>
        <w:ind w:left="2135" w:hanging="220"/>
      </w:pPr>
      <w:rPr>
        <w:rFonts w:hint="default"/>
        <w:lang w:val="id" w:eastAsia="en-US" w:bidi="ar-SA"/>
      </w:rPr>
    </w:lvl>
  </w:abstractNum>
  <w:abstractNum w:abstractNumId="1" w15:restartNumberingAfterBreak="0">
    <w:nsid w:val="65B82021"/>
    <w:multiLevelType w:val="hybridMultilevel"/>
    <w:tmpl w:val="B71A1502"/>
    <w:lvl w:ilvl="0" w:tplc="3476F358">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2AEC0E14">
      <w:numFmt w:val="bullet"/>
      <w:lvlText w:val="•"/>
      <w:lvlJc w:val="left"/>
      <w:pPr>
        <w:ind w:left="859" w:hanging="360"/>
      </w:pPr>
      <w:rPr>
        <w:rFonts w:hint="default"/>
        <w:lang w:val="id" w:eastAsia="en-US" w:bidi="ar-SA"/>
      </w:rPr>
    </w:lvl>
    <w:lvl w:ilvl="2" w:tplc="7E50218E">
      <w:numFmt w:val="bullet"/>
      <w:lvlText w:val="•"/>
      <w:lvlJc w:val="left"/>
      <w:pPr>
        <w:ind w:left="1258" w:hanging="360"/>
      </w:pPr>
      <w:rPr>
        <w:rFonts w:hint="default"/>
        <w:lang w:val="id" w:eastAsia="en-US" w:bidi="ar-SA"/>
      </w:rPr>
    </w:lvl>
    <w:lvl w:ilvl="3" w:tplc="A9C46650">
      <w:numFmt w:val="bullet"/>
      <w:lvlText w:val="•"/>
      <w:lvlJc w:val="left"/>
      <w:pPr>
        <w:ind w:left="1658" w:hanging="360"/>
      </w:pPr>
      <w:rPr>
        <w:rFonts w:hint="default"/>
        <w:lang w:val="id" w:eastAsia="en-US" w:bidi="ar-SA"/>
      </w:rPr>
    </w:lvl>
    <w:lvl w:ilvl="4" w:tplc="9E046690">
      <w:numFmt w:val="bullet"/>
      <w:lvlText w:val="•"/>
      <w:lvlJc w:val="left"/>
      <w:pPr>
        <w:ind w:left="2057" w:hanging="360"/>
      </w:pPr>
      <w:rPr>
        <w:rFonts w:hint="default"/>
        <w:lang w:val="id" w:eastAsia="en-US" w:bidi="ar-SA"/>
      </w:rPr>
    </w:lvl>
    <w:lvl w:ilvl="5" w:tplc="0CA80D4E">
      <w:numFmt w:val="bullet"/>
      <w:lvlText w:val="•"/>
      <w:lvlJc w:val="left"/>
      <w:pPr>
        <w:ind w:left="2456" w:hanging="360"/>
      </w:pPr>
      <w:rPr>
        <w:rFonts w:hint="default"/>
        <w:lang w:val="id" w:eastAsia="en-US" w:bidi="ar-SA"/>
      </w:rPr>
    </w:lvl>
    <w:lvl w:ilvl="6" w:tplc="C5B06F66">
      <w:numFmt w:val="bullet"/>
      <w:lvlText w:val="•"/>
      <w:lvlJc w:val="left"/>
      <w:pPr>
        <w:ind w:left="2856" w:hanging="360"/>
      </w:pPr>
      <w:rPr>
        <w:rFonts w:hint="default"/>
        <w:lang w:val="id" w:eastAsia="en-US" w:bidi="ar-SA"/>
      </w:rPr>
    </w:lvl>
    <w:lvl w:ilvl="7" w:tplc="030660EA">
      <w:numFmt w:val="bullet"/>
      <w:lvlText w:val="•"/>
      <w:lvlJc w:val="left"/>
      <w:pPr>
        <w:ind w:left="3255" w:hanging="360"/>
      </w:pPr>
      <w:rPr>
        <w:rFonts w:hint="default"/>
        <w:lang w:val="id" w:eastAsia="en-US" w:bidi="ar-SA"/>
      </w:rPr>
    </w:lvl>
    <w:lvl w:ilvl="8" w:tplc="8F7CF5DA">
      <w:numFmt w:val="bullet"/>
      <w:lvlText w:val="•"/>
      <w:lvlJc w:val="left"/>
      <w:pPr>
        <w:ind w:left="3655" w:hanging="360"/>
      </w:pPr>
      <w:rPr>
        <w:rFonts w:hint="default"/>
        <w:lang w:val="id" w:eastAsia="en-US" w:bidi="ar-SA"/>
      </w:rPr>
    </w:lvl>
  </w:abstractNum>
  <w:num w:numId="1" w16cid:durableId="133957480">
    <w:abstractNumId w:val="1"/>
  </w:num>
  <w:num w:numId="2" w16cid:durableId="4923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9"/>
    <w:rsid w:val="000D61BE"/>
    <w:rsid w:val="00152DB9"/>
    <w:rsid w:val="001F5E42"/>
    <w:rsid w:val="002F6047"/>
    <w:rsid w:val="003443E1"/>
    <w:rsid w:val="004424C7"/>
    <w:rsid w:val="00496CA7"/>
    <w:rsid w:val="006A69F9"/>
    <w:rsid w:val="00A345CC"/>
    <w:rsid w:val="00AD1988"/>
    <w:rsid w:val="00AD32A5"/>
    <w:rsid w:val="00BD3A56"/>
    <w:rsid w:val="00CF1EF9"/>
    <w:rsid w:val="00DF057F"/>
    <w:rsid w:val="00E30FD7"/>
    <w:rsid w:val="00E85B05"/>
    <w:rsid w:val="00EB62A6"/>
    <w:rsid w:val="00EE27C1"/>
    <w:rsid w:val="00F7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075F"/>
  <w15:docId w15:val="{A2BB0645-C0F2-4E2C-A226-22C612C3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6CA7"/>
    <w:rPr>
      <w:color w:val="0000FF" w:themeColor="hyperlink"/>
      <w:u w:val="single"/>
    </w:rPr>
  </w:style>
  <w:style w:type="paragraph" w:styleId="Header">
    <w:name w:val="header"/>
    <w:basedOn w:val="Normal"/>
    <w:link w:val="HeaderChar"/>
    <w:uiPriority w:val="99"/>
    <w:unhideWhenUsed/>
    <w:rsid w:val="00E85B05"/>
    <w:pPr>
      <w:tabs>
        <w:tab w:val="center" w:pos="4680"/>
        <w:tab w:val="right" w:pos="9360"/>
      </w:tabs>
    </w:pPr>
  </w:style>
  <w:style w:type="character" w:customStyle="1" w:styleId="HeaderChar">
    <w:name w:val="Header Char"/>
    <w:basedOn w:val="DefaultParagraphFont"/>
    <w:link w:val="Header"/>
    <w:uiPriority w:val="99"/>
    <w:rsid w:val="00E85B05"/>
    <w:rPr>
      <w:rFonts w:ascii="Times New Roman" w:eastAsia="Times New Roman" w:hAnsi="Times New Roman" w:cs="Times New Roman"/>
      <w:lang w:val="id"/>
    </w:rPr>
  </w:style>
  <w:style w:type="paragraph" w:styleId="Footer">
    <w:name w:val="footer"/>
    <w:basedOn w:val="Normal"/>
    <w:link w:val="FooterChar"/>
    <w:uiPriority w:val="99"/>
    <w:unhideWhenUsed/>
    <w:rsid w:val="00E85B05"/>
    <w:pPr>
      <w:tabs>
        <w:tab w:val="center" w:pos="4680"/>
        <w:tab w:val="right" w:pos="9360"/>
      </w:tabs>
    </w:pPr>
  </w:style>
  <w:style w:type="character" w:customStyle="1" w:styleId="FooterChar">
    <w:name w:val="Footer Char"/>
    <w:basedOn w:val="DefaultParagraphFont"/>
    <w:link w:val="Footer"/>
    <w:uiPriority w:val="99"/>
    <w:rsid w:val="00E85B0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oannabriggs.org/critical-appraisal-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 TargetMode="External"/><Relationship Id="rId5" Type="http://schemas.openxmlformats.org/officeDocument/2006/relationships/footnotes" Target="footnotes.xml"/><Relationship Id="rId10" Type="http://schemas.openxmlformats.org/officeDocument/2006/relationships/hyperlink" Target="https://scholar.google.co.id" TargetMode="External"/><Relationship Id="rId4" Type="http://schemas.openxmlformats.org/officeDocument/2006/relationships/webSettings" Target="webSettings.xml"/><Relationship Id="rId9" Type="http://schemas.openxmlformats.org/officeDocument/2006/relationships/hyperlink" Target="mailto:pitriawatidew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2022-09-17T05:28:00Z</dcterms:created>
  <dcterms:modified xsi:type="dcterms:W3CDTF">2022-09-23T03:03:00Z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